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547" w:rsidRDefault="00C74547" w:rsidP="00C74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по биологии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8 класс. 2019 – 2020</w:t>
      </w:r>
    </w:p>
    <w:p w:rsidR="00C74547" w:rsidRPr="00C74547" w:rsidRDefault="00C74547" w:rsidP="00C7454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Ступень обучения (класс)  </w:t>
      </w: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класс.</w:t>
      </w: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C74547" w:rsidRPr="00C74547" w:rsidRDefault="00C74547" w:rsidP="00C7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Основное общее образование  </w:t>
      </w: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C74547" w:rsidRPr="00C74547" w:rsidRDefault="00C74547" w:rsidP="00C7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65 </w:t>
      </w:r>
      <w:proofErr w:type="gram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в неделю)</w:t>
      </w:r>
    </w:p>
    <w:p w:rsidR="00C74547" w:rsidRPr="00C74547" w:rsidRDefault="00C74547" w:rsidP="00C745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proofErr w:type="spellStart"/>
      <w:r w:rsidRPr="00C745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Тишакова</w:t>
      </w:r>
      <w:proofErr w:type="spellEnd"/>
      <w:r w:rsidRPr="00C745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Ольга Валентиновна, </w:t>
      </w: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квалификационная категория</w:t>
      </w:r>
    </w:p>
    <w:p w:rsidR="00C74547" w:rsidRPr="00C74547" w:rsidRDefault="00C74547" w:rsidP="00C74547">
      <w:pPr>
        <w:shd w:val="clear" w:color="auto" w:fill="FFFFFF"/>
        <w:tabs>
          <w:tab w:val="left" w:pos="2205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Учебник </w:t>
      </w:r>
      <w:r w:rsidRPr="00C74547">
        <w:rPr>
          <w:rFonts w:ascii="Times New Roman" w:eastAsia="Calibri" w:hAnsi="Times New Roman" w:cs="Times New Roman"/>
          <w:sz w:val="24"/>
          <w:szCs w:val="24"/>
        </w:rPr>
        <w:t>«Биология. Человек».</w:t>
      </w: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Авторы: </w:t>
      </w:r>
      <w:r w:rsidRPr="00C74547">
        <w:rPr>
          <w:rFonts w:ascii="Times New Roman" w:eastAsia="Calibri" w:hAnsi="Times New Roman" w:cs="Times New Roman"/>
          <w:sz w:val="24"/>
          <w:szCs w:val="24"/>
        </w:rPr>
        <w:t>Д. В. Колесов, Р. Д. Маш, И. Н. Беляев</w:t>
      </w: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Москва, «Дрофа», 2014</w:t>
      </w:r>
    </w:p>
    <w:p w:rsidR="00C74547" w:rsidRDefault="00C74547" w:rsidP="00C745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widowControl w:val="0"/>
        <w:autoSpaceDE w:val="0"/>
        <w:autoSpaceDN w:val="0"/>
        <w:adjustRightInd w:val="0"/>
        <w:spacing w:line="360" w:lineRule="auto"/>
        <w:rPr>
          <w:rFonts w:ascii="Times New Roman" w:eastAsia="Calibri" w:hAnsi="Times New Roman" w:cs="Times New Roman"/>
          <w:b/>
          <w:bCs/>
          <w:caps/>
          <w:color w:val="000000"/>
          <w:sz w:val="24"/>
          <w:szCs w:val="24"/>
        </w:rPr>
      </w:pPr>
      <w:r w:rsidRPr="00C7454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C74547" w:rsidRPr="00C74547" w:rsidRDefault="00C74547" w:rsidP="00C745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биологии составлена на основании следующих документов:</w:t>
      </w:r>
    </w:p>
    <w:p w:rsidR="00C74547" w:rsidRPr="00C74547" w:rsidRDefault="00C74547" w:rsidP="00C74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 РФ»</w:t>
      </w:r>
    </w:p>
    <w:p w:rsidR="00C74547" w:rsidRPr="00C74547" w:rsidRDefault="00C74547" w:rsidP="00C74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компонент государственного стандарта общего образования. </w:t>
      </w:r>
    </w:p>
    <w:p w:rsidR="00C74547" w:rsidRPr="00C74547" w:rsidRDefault="00C74547" w:rsidP="00C74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курса биологии  для общеобразовательных учреждений к комплекту учебников, созданных под руководством В.В. Пасечника» – М.: Дрофа, 2013.</w:t>
      </w:r>
    </w:p>
    <w:p w:rsidR="00C74547" w:rsidRPr="00C74547" w:rsidRDefault="00C74547" w:rsidP="00C7454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Calibri" w:hAnsi="Times New Roman" w:cs="Times New Roman"/>
          <w:sz w:val="24"/>
          <w:szCs w:val="24"/>
        </w:rPr>
        <w:t>Учебник «Биология. Человек». Москва. «Дрофа», 2013 год</w:t>
      </w: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C74547">
        <w:rPr>
          <w:rFonts w:ascii="Times New Roman" w:eastAsia="Calibri" w:hAnsi="Times New Roman" w:cs="Times New Roman"/>
          <w:sz w:val="24"/>
          <w:szCs w:val="24"/>
        </w:rPr>
        <w:t>Авторы: Д. В. Колесов, Р. Д. Маш, И. Н. Беляев</w:t>
      </w:r>
    </w:p>
    <w:p w:rsidR="00C74547" w:rsidRPr="00C74547" w:rsidRDefault="00C74547" w:rsidP="00C74547">
      <w:pPr>
        <w:spacing w:after="0" w:line="240" w:lineRule="auto"/>
        <w:ind w:left="14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547" w:rsidRPr="00C74547" w:rsidRDefault="00C74547" w:rsidP="00C745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в учебном плане.</w:t>
      </w:r>
    </w:p>
    <w:p w:rsidR="00C74547" w:rsidRPr="00C74547" w:rsidRDefault="00C74547" w:rsidP="00C745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для 8-го класса предусматривает обучение биологии в объеме 70 часов (2 часа в неделю). </w:t>
      </w:r>
      <w:proofErr w:type="gram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рабочие дни 24.02.2020, 09.03.202001.05.2020, 04.05.2020, 11.05.2020</w:t>
      </w:r>
      <w:r w:rsidRPr="00C7454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совпадают с праздничными, программа будет выполнена за счет уплотнения материала Темы 2.14 «Высшая нервная деятельность» 20.04.2020, Темы 2.15 «Железы внутренней секреции» (27.04.2020), Раздела 3 Индивидуальное развитие организма 08.05.2020, 15.05.2020, 18.05.2020</w:t>
      </w: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календарного учебного плана МБОУ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Туроверовская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  за 65 часов (2 часа в неделю)</w:t>
      </w:r>
      <w:proofErr w:type="gramEnd"/>
    </w:p>
    <w:p w:rsidR="00C74547" w:rsidRDefault="00C74547" w:rsidP="00C74547"/>
    <w:p w:rsidR="00C74547" w:rsidRPr="00C74547" w:rsidRDefault="00C74547" w:rsidP="00C745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УЧЕБНОГО ПРЕДМЕТА.</w:t>
      </w:r>
    </w:p>
    <w:p w:rsidR="00C74547" w:rsidRPr="00C74547" w:rsidRDefault="00C74547" w:rsidP="00C74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 (1 час)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C74547" w:rsidRPr="00C74547" w:rsidRDefault="00C74547" w:rsidP="00C74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Происхождение человека (3 часа)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нее. Человеческие расы. Человек как вид.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модели «Происхождение человека», моделей остатков древней культуры человека.</w:t>
      </w:r>
    </w:p>
    <w:p w:rsidR="00C74547" w:rsidRPr="00C74547" w:rsidRDefault="00C74547" w:rsidP="00C74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2. Строение и функции организма (54 часа)</w:t>
      </w:r>
    </w:p>
    <w:p w:rsidR="00C74547" w:rsidRPr="00C74547" w:rsidRDefault="00C74547" w:rsidP="00C74547">
      <w:pPr>
        <w:tabs>
          <w:tab w:val="left" w:pos="21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Общий обзор организма (1 час)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организации. Структура тела. Органы и системы органов.</w:t>
      </w:r>
    </w:p>
    <w:p w:rsidR="00C74547" w:rsidRPr="00C74547" w:rsidRDefault="00C74547" w:rsidP="00C74547">
      <w:pPr>
        <w:tabs>
          <w:tab w:val="left" w:pos="201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2.2.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Клеточное строение организма. Ткани (4 часа)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окисление. Их значение. Роль ферментов в обмене веществ. Рост и развитие клетки. Состояния физиологического покоя и возбуждения.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Ткани. Образование тканей. Эпителиальные, соединительные, мышечные, </w:t>
      </w:r>
      <w:proofErr w:type="gram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нервная</w:t>
      </w:r>
      <w:proofErr w:type="gram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ткани. Строение и функция нейрона. Синапс.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разложения пероксида водорода ферментом каталазой.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1 «Рассматривание клеток и тканей в оптический микроскоп. Микропрепараты клетки, эпителиальной, соединительной, мышечной и нервной тканей».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2.3.</w:t>
      </w:r>
    </w:p>
    <w:p w:rsidR="00C74547" w:rsidRPr="00C74547" w:rsidRDefault="00C74547" w:rsidP="00C7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Рефлекторная регуляция органов и систем организма (1 час)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Центральная и периферическая части нервной системы. Спинной 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 № 2 «Самонаблюдение мигательного рефлекса и условия его проявления и торможения».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3 «Коленный рефлекс».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2.4.</w:t>
      </w:r>
    </w:p>
    <w:p w:rsidR="00C74547" w:rsidRPr="00C74547" w:rsidRDefault="00C74547" w:rsidP="00C7454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Опорно-двигательная система (7 часов)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Скелет и мышцы, их функции. Химический состав костей, их макр</w:t>
      </w:r>
      <w:proofErr w:type="gram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микростроение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типы костей. Скелет человека, его приспособление к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прямохождению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трудовой деятельности. Изменения, связанные с развитием мозга и речи. Типы соединений костей: неподвижные,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полуподвижные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подвижные (суставы).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тренировке, последствия гиподинамии. Энергетика мышечного сокращения. Динамическая и статическая работа.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нарушения осанки и развития плоскостопия. Их выявление, предупреждение и исправление.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при ушибах, переломах костей и вывихах суставов.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скелета и муляжей торса человека, черепа, костей конечностей, позвонков, распилов костей, приемов первой помощи при травмах.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 «Микроскопическое строение кости».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5 «Мышцы человеческого тела (выполняется либо в классе, либо дома)».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6 «Утомление при статической и динамической работе».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7 «Выявление нарушений осанки».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8 «Выявление плоскостопия (выполняется дома)».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9 «Самонаблюдения работы основных мышц, роль плечевого пояса в движениях руки».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2.5.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Внутренняя среда организма (3 часа)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Их функции. Свертывание крови. Роль кальция и витамина K в свертывании крови. Анализ крови. Малокровие. Кроветворение.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Борьба организма с инфекцией. Иммунитет. Защитные барьеры организма. Луи Пастер и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Мечников. Антигены и антитела. Специфический и неспецифический иммунитет. Иммунитет клеточный и гуморальный.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Бацилл</w:t>
      </w:r>
      <w:proofErr w:type="gram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Резус_фактор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Пересадка органов и тканей.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10 «Рассматривание крови человека и лягушки под микроскопом».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2.6.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Кровеносная и лимфатическая системы организма (6 часов)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</w:t>
      </w:r>
      <w:proofErr w:type="gram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Доврачебная помощь при заболевании сердца и сосудов. Первая помощь при кровотечениях.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моделей сердца и торса человека, приемов измерения артериального давления по методу Короткова, приемов остановки кровотечений.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работы: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11 «Положение венозных клапанов в опущенной и поднятой руке. Изменения в тканях при перетяжках, затрудняющих кровообращение». 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12 «Определение скорости кровотока в сосудах ногтевого ложа. Опыты, выясняющие природу пульса». 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«Функциональная проба: реакция </w:t>
      </w:r>
      <w:proofErr w:type="gram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на дозированную нагрузку».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2.7.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Дыхательная система (4 часа)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легких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здоровья: жизненная емкость легких.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 и предупреждение болезней органов дыхания. Флюорография. Туберкулез и рак легких. Первая помощь утопающему, при удушении и заваливании землей,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электротравме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модели гортани; модели, поясняющей механизм вдоха и выдоха; приемов определения проходимости носовых ходов у маленьких детей; роли резонаторов, усиливающих звук; опыта по обнаружению углекислого газа в выдыхаемом воздухе; измерения жизненной емкости легких; приемов искусственного дыхания.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Лабораторная работа № 14 «Измерение обхвата грудной клетки в состоянии вдоха и выдоха. Функциональные пробы с задержкой дыхания на вдохе и выдохе».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2.8.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Пищеварительная система (6 часов)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торса человека.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15 «Действие ферментов слюны на крахмал».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Самонаблюдение: определение положения слюнных желез; движение гортани при глотании.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2.9.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Обмен веществ и энергии (2 часа)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Обмен веществ и энергии 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микро_ и макроэлементы. Роль ферментов в обмене веществ. Витамины.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Энерготраты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человека и пищевой рацион. Нормы и режим питания. Основной и общий обмен. Энергетическая емкость пищи.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16 «Установление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17 «Составление пищевых рационов в зависимости от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энерготрат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2.10.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Покровные органы. Теплорегуляция (3 часа)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Наружные покровы тела человека. Строение и функция кожи. Ногти и волосы. Роль кожи в обменных процессах, рецепторы кожи, участие в теплорегуляции. Уход за кожей, ногтями и волосами в зависимости от типа кожи. Гигиена одежды и обуви.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 солнечном ударе.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рельефной таблицы «Строение кожи».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Самонаблюдение: рассмотрение под лупой тыльной и ладонной поверхности кисти; определение типа кожи с помощью бумажной салфетки; определение совместимости шампуня с особенностями местной воды.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2.11.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Выделительная система (1 час)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органов выделения в поддержании гомеостаза внутренней среды организма. Органы мочевыделительной системы, их строение и функции. Строение и работа почек. Нефроны. Первичная и конечная моча. Заболевания органов выделительной системы и их предупреждение.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модели почки, рельефной таблицы «Органы выделения».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2.12.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Нервная система человека (7 часов)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нервной системы. Мозг и психика. Строение нервной системы: спинной и головной мозг — центральная нервная система;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Соматический и автономный отделы нервной системы. Симпатический и парасимпатический под отделы автономной нервной системы. Их взаимодействие.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модели головного мозга человека.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18 «Пальценосовая проба и особенности движений, связанных с функциями мозжечка и среднего мозга».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19 «Рефлексы продолговатого и среднего мозга; штриховое раздражение кожи — тест, определяющий изменение тонуса симпатической и парасимпатической системы автономной нервной системы при раздражении».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2.13.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Анализаторы (5 часов)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равновесия, кожно-мышечной чувствительности, обоняния и вкуса. Их анализаторы. Взаимодействие анализаторов.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моделей глаза и уха; опытов, выявляющих функции радужной оболочки, хрусталика, палочек и колбочек; обнаружение слепого пятна; определение остроты слуха; зрительные, слуховые, тактильные иллюзии.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 № 20 «Опыты, выявляющие иллюзии, связанные с бинокулярным зрением».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2.14.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Высшая нервная деятельность. Поведение. Психика (4 часа)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Вклад отечественных ученых в разработку учения о высшей нервной деятельности. И. М. Сеченов и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Врожденные программы поведения: безусловные рефлексы, инстинкты, запечатление. Приобретенные программы поведения: условные рефлексы, рассудочная деятельность, динамический стереотип.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 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процессы: ощущение, восприятие, представления, память, воображение, мышление.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виды внимания, его основные свойства. Причины рассеянности. Воспитание внимания, памяти, воли. Развитие наблюдательности и мышления.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безусловных и условных рефлексов человека по методу речевого подкрепления; двойственных изображений, иллюзий установки; выполнение тестов на наблюдательность и внимание, логическую и механическую память, консерватизм мышления и пр.</w:t>
      </w:r>
    </w:p>
    <w:p w:rsidR="00C74547" w:rsidRPr="00C74547" w:rsidRDefault="00C74547" w:rsidP="00C74547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21 «Выработка навыка зеркального письма как пример разрушения старого и выработки нового динамического стереотипа».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№ 22 «Изменение числа колебаний образа усеченной пирамиды при непроизвольном, произвольном внимании и при активной работе с объектом».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Тема 2.15.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Железы внутренней секреции (эндокринная система) (1 час)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желез, надпочечников и поджелудочной железы. Причины сахарного диабета.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Демонстрация  модели черепа с откидной крышкой для показа местоположения гипофиза; модели гортани </w:t>
      </w:r>
      <w:proofErr w:type="gram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щитовидной железой, почек с надпочечниками.</w:t>
      </w:r>
    </w:p>
    <w:p w:rsidR="00C74547" w:rsidRPr="00C74547" w:rsidRDefault="00C74547" w:rsidP="00C7454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547" w:rsidRPr="00C74547" w:rsidRDefault="00C74547" w:rsidP="00C745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Индивидуальное развитие организма (6 часов)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ребенка.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 — Мюллера и причины отступления от него. Влияние </w:t>
      </w:r>
      <w:proofErr w:type="spellStart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наркогенных</w:t>
      </w:r>
      <w:proofErr w:type="spellEnd"/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 (табака, алкоголя, наркотиков) на развитие и здоровье человека.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Наследственные и врожденные заболевания и заболевания, передающиеся половым путем: СПИД, сифилис и др. Их профилактика.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ребенка после рождения. Новорожденный и грудной ребенок, уход за ним. Половое созревание. Биологическая и социальная зрелость.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 тестов, определяющих типы темпераментов.</w:t>
      </w:r>
    </w:p>
    <w:p w:rsidR="00C74547" w:rsidRPr="00C74547" w:rsidRDefault="00C74547" w:rsidP="00C74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54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Итоговое тестирование за курс 8 класса</w:t>
      </w:r>
    </w:p>
    <w:p w:rsidR="00C74547" w:rsidRPr="00C74547" w:rsidRDefault="00C74547" w:rsidP="00C745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4547" w:rsidRPr="00C74547" w:rsidRDefault="00C74547" w:rsidP="00C745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74547" w:rsidRPr="00C74547" w:rsidRDefault="00C74547" w:rsidP="00C745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74547" w:rsidRPr="00C74547" w:rsidRDefault="00C74547" w:rsidP="00C745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74547" w:rsidRPr="00C74547" w:rsidRDefault="00C74547" w:rsidP="00C7454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</w:p>
    <w:p w:rsidR="00C74547" w:rsidRDefault="00C74547" w:rsidP="00C74547">
      <w:bookmarkStart w:id="0" w:name="_GoBack"/>
      <w:bookmarkEnd w:id="0"/>
    </w:p>
    <w:p w:rsidR="00C74547" w:rsidRPr="00C74547" w:rsidRDefault="00C74547" w:rsidP="00C74547">
      <w:pPr>
        <w:tabs>
          <w:tab w:val="left" w:pos="346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C74547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</w:p>
    <w:p w:rsidR="00C74547" w:rsidRPr="00C74547" w:rsidRDefault="00C74547" w:rsidP="00C745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4547" w:rsidRPr="00C74547" w:rsidRDefault="00C74547" w:rsidP="00C74547">
      <w:pPr>
        <w:shd w:val="clear" w:color="auto" w:fill="FFFFFF"/>
        <w:tabs>
          <w:tab w:val="left" w:pos="220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4547" w:rsidRPr="00C74547" w:rsidRDefault="00C74547" w:rsidP="00C7454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74547" w:rsidRPr="00C74547" w:rsidSect="00B046C8">
          <w:footerReference w:type="even" r:id="rId6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7420B9" w:rsidRDefault="007420B9" w:rsidP="00C74547">
      <w:pPr>
        <w:spacing w:after="0" w:line="240" w:lineRule="auto"/>
      </w:pPr>
    </w:p>
    <w:sectPr w:rsidR="007420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26E" w:rsidRDefault="00C74547" w:rsidP="00ED1B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26E" w:rsidRDefault="00C74547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0C0A"/>
    <w:multiLevelType w:val="hybridMultilevel"/>
    <w:tmpl w:val="4D4A998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64194CC6"/>
    <w:multiLevelType w:val="hybridMultilevel"/>
    <w:tmpl w:val="FA9A8354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B93"/>
    <w:rsid w:val="007420B9"/>
    <w:rsid w:val="00C74547"/>
    <w:rsid w:val="00F27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4547"/>
  </w:style>
  <w:style w:type="paragraph" w:customStyle="1" w:styleId="1">
    <w:name w:val=" Знак1"/>
    <w:basedOn w:val="a"/>
    <w:rsid w:val="00C74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745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745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74547"/>
  </w:style>
  <w:style w:type="paragraph" w:customStyle="1" w:styleId="1">
    <w:name w:val=" Знак1"/>
    <w:basedOn w:val="a"/>
    <w:rsid w:val="00C7454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2414</Words>
  <Characters>13762</Characters>
  <Application>Microsoft Office Word</Application>
  <DocSecurity>0</DocSecurity>
  <Lines>114</Lines>
  <Paragraphs>32</Paragraphs>
  <ScaleCrop>false</ScaleCrop>
  <Company>SPecialiST RePack</Company>
  <LinksUpToDate>false</LinksUpToDate>
  <CharactersWithSpaces>16144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3</cp:revision>
  <dcterms:created xsi:type="dcterms:W3CDTF">2019-10-26T11:44:00Z</dcterms:created>
  <dcterms:modified xsi:type="dcterms:W3CDTF">2019-10-26T11:48:00Z</dcterms:modified>
</cp:coreProperties>
</file>