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B" w:rsidRPr="00C273CB" w:rsidRDefault="00C273CB" w:rsidP="00C3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2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обучение грамоте чтение 1класс</w:t>
      </w:r>
    </w:p>
    <w:p w:rsidR="00C273CB" w:rsidRPr="00C273CB" w:rsidRDefault="00C273CB" w:rsidP="00C27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</w:t>
      </w:r>
    </w:p>
    <w:p w:rsidR="00C273CB" w:rsidRPr="00C273CB" w:rsidRDefault="00C273CB" w:rsidP="00C27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1. Пояснительная записка</w:t>
      </w:r>
    </w:p>
    <w:p w:rsidR="00C273CB" w:rsidRPr="00C273CB" w:rsidRDefault="00C273CB" w:rsidP="00C273CB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</w:rPr>
        <w:t>Рабочая программа по обучению грамоте для</w:t>
      </w:r>
      <w:r w:rsidRPr="00C273CB">
        <w:rPr>
          <w:rFonts w:ascii="Times New Roman" w:eastAsia="Calibri" w:hAnsi="Times New Roman" w:cs="Times New Roman"/>
          <w:sz w:val="28"/>
          <w:szCs w:val="24"/>
        </w:rPr>
        <w:t xml:space="preserve"> 1 класса разработана на основе Федерального государственного образовательного стандарта начального общего образования, в соответствии с требованиями федерального компонента государственного стандарта начального образования,  авторской программы В. Г. Горецкого и др.</w:t>
      </w:r>
    </w:p>
    <w:p w:rsidR="00C273CB" w:rsidRPr="00C273CB" w:rsidRDefault="00C273CB" w:rsidP="00C273CB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  <w:szCs w:val="24"/>
        </w:rPr>
        <w:t>Рабочая программа разработана в целях конкретизации содержания образовательного стандарта по данной образовательной области с учётом меж предметных и внутри предметных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  <w:szCs w:val="24"/>
        </w:rPr>
        <w:t xml:space="preserve">Изучение русского языка 1 </w:t>
      </w:r>
      <w:proofErr w:type="gramStart"/>
      <w:r w:rsidRPr="00C273CB">
        <w:rPr>
          <w:rFonts w:ascii="Times New Roman" w:eastAsia="Calibri" w:hAnsi="Times New Roman" w:cs="Times New Roman"/>
          <w:sz w:val="28"/>
          <w:szCs w:val="24"/>
        </w:rPr>
        <w:t>классе</w:t>
      </w:r>
      <w:proofErr w:type="gramEnd"/>
      <w:r w:rsidRPr="00C273CB">
        <w:rPr>
          <w:rFonts w:ascii="Times New Roman" w:eastAsia="Calibri" w:hAnsi="Times New Roman" w:cs="Times New Roman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C273CB">
        <w:rPr>
          <w:rFonts w:ascii="Times New Roman" w:eastAsia="Calibri" w:hAnsi="Times New Roman" w:cs="Times New Roman"/>
          <w:sz w:val="28"/>
          <w:szCs w:val="24"/>
        </w:rPr>
        <w:t>курсе</w:t>
      </w:r>
      <w:proofErr w:type="gramEnd"/>
      <w:r w:rsidRPr="00C273CB">
        <w:rPr>
          <w:rFonts w:ascii="Times New Roman" w:eastAsia="Calibri" w:hAnsi="Times New Roman" w:cs="Times New Roman"/>
          <w:sz w:val="28"/>
          <w:szCs w:val="24"/>
        </w:rPr>
        <w:t xml:space="preserve"> как литературного чтения, так и русского языка.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273CB">
        <w:rPr>
          <w:rFonts w:ascii="Times New Roman" w:eastAsia="Calibri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C273CB" w:rsidRPr="00C273CB" w:rsidRDefault="00C273CB" w:rsidP="00C2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 изучение предмета  отводится  94 часа  «Обучение грамоте (чтение)» из расчета 4 часа в неделю.</w:t>
      </w:r>
      <w:r w:rsidRPr="00C27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связи с тем, что 2  урока совпали с праздничным выходными днями – 24 февраля, 9 марта,   программа изучения «Обучение грамоте (чтение)»   в 1 классе будет освоена  за 92 часа, путем уплотнения темы « </w:t>
      </w:r>
      <w:r w:rsidRPr="00C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 М. Пришвина» 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 часа.</w:t>
      </w:r>
    </w:p>
    <w:p w:rsidR="00C273CB" w:rsidRPr="00C273CB" w:rsidRDefault="00C273CB" w:rsidP="00C273CB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C273CB" w:rsidRPr="00C273CB" w:rsidRDefault="00C273CB" w:rsidP="00C273CB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C273CB" w:rsidRPr="00C273CB" w:rsidRDefault="00C273CB" w:rsidP="00C273CB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C273CB" w:rsidRPr="00C273CB" w:rsidRDefault="00C273CB" w:rsidP="00C273CB">
      <w:pPr>
        <w:spacing w:after="0" w:line="240" w:lineRule="auto"/>
        <w:textAlignment w:val="center"/>
        <w:rPr>
          <w:rFonts w:ascii="Times New Roman" w:eastAsia="Calibri" w:hAnsi="Times New Roman" w:cs="Times New Roman"/>
          <w:b/>
          <w:i/>
          <w:sz w:val="28"/>
        </w:rPr>
      </w:pPr>
    </w:p>
    <w:p w:rsidR="00C273CB" w:rsidRPr="00C273CB" w:rsidRDefault="00C273CB" w:rsidP="00C273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  <w:r w:rsidRPr="00C273CB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2. Результаты освоения программы: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C273CB">
        <w:rPr>
          <w:rFonts w:ascii="Times New Roman" w:eastAsia="Calibri" w:hAnsi="Times New Roman" w:cs="Times New Roman"/>
          <w:sz w:val="28"/>
          <w:szCs w:val="28"/>
        </w:rPr>
        <w:t> изучения предмета являются следующие умения: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осознавать роль языка и речи в жизни людей;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эмоционально «проживать» текст, выражать свои эмоции;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понимать эмоции других людей, сочувствовать, сопереживать;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273CB">
        <w:rPr>
          <w:rFonts w:ascii="Times New Roman" w:eastAsia="Calibri" w:hAnsi="Times New Roman" w:cs="Times New Roman"/>
          <w:sz w:val="28"/>
          <w:szCs w:val="28"/>
        </w:rPr>
        <w:t>высказывать своё отношение</w:t>
      </w:r>
      <w:proofErr w:type="gram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3CB">
        <w:rPr>
          <w:rFonts w:ascii="Calibri" w:eastAsia="Calibri" w:hAnsi="Calibri" w:cs="Times New Roman"/>
          <w:sz w:val="28"/>
          <w:szCs w:val="28"/>
        </w:rPr>
        <w:t>Метапредметными</w:t>
      </w:r>
      <w:proofErr w:type="spellEnd"/>
      <w:r w:rsidRPr="00C273CB">
        <w:rPr>
          <w:rFonts w:ascii="Calibri" w:eastAsia="Calibri" w:hAnsi="Calibri" w:cs="Times New Roman"/>
          <w:sz w:val="28"/>
          <w:szCs w:val="28"/>
        </w:rPr>
        <w:t xml:space="preserve"> результатами</w:t>
      </w:r>
      <w:r w:rsidRPr="00C273CB">
        <w:rPr>
          <w:rFonts w:ascii="Times New Roman" w:eastAsia="Calibri" w:hAnsi="Times New Roman" w:cs="Times New Roman"/>
          <w:sz w:val="28"/>
          <w:szCs w:val="28"/>
        </w:rPr>
        <w:t> изучения курса является формирование универсальных учебных действий (УУД).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3CB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Средством формирования </w:t>
      </w:r>
      <w:proofErr w:type="gramStart"/>
      <w:r w:rsidRPr="00C273CB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3CB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преобразовывать информацию из одной формы в другую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73CB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слушать и понимать речь других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– умение выбирать </w:t>
      </w:r>
      <w:proofErr w:type="spellStart"/>
      <w:proofErr w:type="gramStart"/>
      <w:r w:rsidRPr="00C273CB">
        <w:rPr>
          <w:rFonts w:ascii="Times New Roman" w:eastAsia="Calibri" w:hAnsi="Times New Roman" w:cs="Times New Roman"/>
          <w:sz w:val="28"/>
          <w:szCs w:val="28"/>
        </w:rPr>
        <w:t>адек</w:t>
      </w:r>
      <w:proofErr w:type="spell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ватные</w:t>
      </w:r>
      <w:proofErr w:type="gram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языковые средства для успешного решения </w:t>
      </w:r>
      <w:proofErr w:type="spellStart"/>
      <w:r w:rsidRPr="00C273CB">
        <w:rPr>
          <w:rFonts w:ascii="Times New Roman" w:eastAsia="Calibri" w:hAnsi="Times New Roman" w:cs="Times New Roman"/>
          <w:sz w:val="28"/>
          <w:szCs w:val="28"/>
        </w:rPr>
        <w:t>коммуника</w:t>
      </w:r>
      <w:proofErr w:type="spell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3CB">
        <w:rPr>
          <w:rFonts w:ascii="Times New Roman" w:eastAsia="Calibri" w:hAnsi="Times New Roman" w:cs="Times New Roman"/>
          <w:sz w:val="28"/>
          <w:szCs w:val="28"/>
        </w:rPr>
        <w:t>тивных</w:t>
      </w:r>
      <w:proofErr w:type="spell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Средством формирования коммуникативных УУД служит организация работы в парах и малых группах.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Calibri" w:eastAsia="Calibri" w:hAnsi="Calibri" w:cs="Times New Roman"/>
          <w:sz w:val="28"/>
          <w:szCs w:val="28"/>
        </w:rPr>
        <w:t>Предметными результатами</w:t>
      </w:r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 изучения курса является </w:t>
      </w:r>
      <w:proofErr w:type="spellStart"/>
      <w:r w:rsidRPr="00C273C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273CB">
        <w:rPr>
          <w:rFonts w:ascii="Times New Roman" w:eastAsia="Calibri" w:hAnsi="Times New Roman" w:cs="Times New Roman"/>
          <w:sz w:val="28"/>
          <w:szCs w:val="28"/>
        </w:rPr>
        <w:t xml:space="preserve"> следующих умений: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отличать текст от набора предложений, записанных как текст;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осмысленно, правильно читать целыми словами;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отвечать на вопросы учителя по содержанию прочитанного;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подробно пересказывать текст;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составлять устный рассказ по картинке;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           </w:t>
      </w:r>
      <w:proofErr w:type="gramStart"/>
      <w:r w:rsidRPr="00C273CB">
        <w:rPr>
          <w:rFonts w:ascii="Times New Roman" w:eastAsia="Calibri" w:hAnsi="Times New Roman" w:cs="Times New Roman"/>
          <w:sz w:val="28"/>
          <w:szCs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обозначать мягкость согласных звуков на письме;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определять количество букв и звуков в слове;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писать большую букву в начале предложения, в именах и фамилиях;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ставить пунктуационные знаки конца предложения;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CB">
        <w:rPr>
          <w:rFonts w:ascii="Times New Roman" w:eastAsia="Calibri" w:hAnsi="Times New Roman" w:cs="Times New Roman"/>
          <w:sz w:val="28"/>
          <w:szCs w:val="28"/>
        </w:rPr>
        <w:t>          – находить корень в группе доступных однокоренных слов.</w:t>
      </w: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:rsidR="00C273CB" w:rsidRPr="00C273CB" w:rsidRDefault="00C273CB" w:rsidP="00C27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3CB" w:rsidRPr="00C273CB" w:rsidRDefault="00C273CB" w:rsidP="00C2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Обучающиеся должны научиться </w:t>
      </w:r>
    </w:p>
    <w:p w:rsidR="00C273CB" w:rsidRPr="00C273CB" w:rsidRDefault="00C273CB" w:rsidP="00C273CB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-</w:t>
      </w:r>
      <w:r w:rsidRPr="00C273C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C273CB" w:rsidRPr="00C273CB" w:rsidRDefault="00C273CB" w:rsidP="00C273CB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eastAsia="ru-RU"/>
        </w:rPr>
        <w:t>Получат возможность научиться;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звуки, из которых состоит слово (гласные - ударный, безудар</w:t>
      </w: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ные;  согласные - звонкие, глухие, парные и непарные, твердые, мягкие, пар</w:t>
      </w: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27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ные и   непарные);  не смешивать понятия «звук» и «буква»; делить слово на </w:t>
      </w: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слоги,  ставить    ударение;</w:t>
      </w:r>
      <w:proofErr w:type="gramEnd"/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обозначать мягкость согласных звуков на письме;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 количество букв и звуков в слове;</w:t>
      </w:r>
    </w:p>
    <w:p w:rsidR="00C273CB" w:rsidRPr="00C273CB" w:rsidRDefault="00C273CB" w:rsidP="00C27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большую букву в начале предложения, в именах и фамилиях;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ставить пунктуационные знаки конца предложения;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списывать с печатного образца и писать под диктовку слова и небольшие </w:t>
      </w:r>
      <w:r w:rsidRPr="00C27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предложения, используя правильные начертания букв, соединения;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правильно читать плавным слоговым чтением тексты при темпе чтения </w:t>
      </w: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от 30-40 слов;</w:t>
      </w:r>
    </w:p>
    <w:p w:rsidR="00C273CB" w:rsidRPr="00C273CB" w:rsidRDefault="00C273CB" w:rsidP="00C273C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находить корень в группе доступных однокоренных слов.</w:t>
      </w:r>
    </w:p>
    <w:p w:rsidR="00C273CB" w:rsidRPr="00C273CB" w:rsidRDefault="00C273CB" w:rsidP="00C273CB">
      <w:pPr>
        <w:shd w:val="clear" w:color="auto" w:fill="FFFFFF"/>
        <w:spacing w:before="7"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небольшой текст (3—4 предложения) на заданную </w:t>
      </w:r>
      <w:r w:rsidRPr="00C27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тему и записывать его с помощью учителя.</w:t>
      </w:r>
    </w:p>
    <w:p w:rsidR="00C273CB" w:rsidRPr="00C273CB" w:rsidRDefault="00C273CB" w:rsidP="00C27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предмета  являются следующие умения: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роль языка и речи в жизни людей;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эмоционально «проживать»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текст, выражать свои эмоции;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эмоции других людей, сочувствовать, сопереживать;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отношение</w:t>
      </w:r>
      <w:proofErr w:type="gramEnd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Средство достижения этих результатов – тексты литературных произведений из Букваря  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spellStart"/>
      <w:r w:rsidRPr="00C273C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C273CB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курса   является формирование универсальных учебных действий (УУД).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и формулировать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проговаривать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последовательность действий на уроке;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предположение (версию) на основе работы с материалом учебника;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по предложенному учителем плану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Средством формирования </w:t>
      </w:r>
      <w:proofErr w:type="gramStart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в учебнике (на развороте, в оглавлении, в условных обозначениях);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ответы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на вопросы в тексте, иллюстрациях;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делать выводы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преобразовывать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информацию из одной формы в другую: подробно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небольшие тексты.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свои мысли в устной и письменной форме (на уровне предложения или небольшого текста);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слушать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речь других;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выразительно читать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договариваться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в паре, группе;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различные роли (лидера, исполнителя).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изучения курса   является </w:t>
      </w:r>
      <w:proofErr w:type="spellStart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отличать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 от набора предложений, записанных как текст;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осмысленно, правильно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читать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целыми словами;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отвечать на вопросы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учителя по содержанию прочитанного;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подробно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устный рассказ по картинке;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gramStart"/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называть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обозначать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мягкость согласных звуков на письме;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количество букв и звуков в слове;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большую букву в начале предложения, в именах и фамилиях;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ставить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пунктуационные знаки конца предложения;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списывать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 печатного образца и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C273CB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</w:t>
      </w:r>
      <w:r w:rsidRPr="00C273CB">
        <w:rPr>
          <w:rFonts w:ascii="Times New Roman" w:eastAsia="SchoolBookC" w:hAnsi="Times New Roman" w:cs="Times New Roman"/>
          <w:sz w:val="28"/>
          <w:szCs w:val="28"/>
          <w:lang w:eastAsia="ru-RU"/>
        </w:rPr>
        <w:t>корень в группе доступных однокоренных слов.</w:t>
      </w:r>
    </w:p>
    <w:p w:rsidR="00C273CB" w:rsidRPr="00C273CB" w:rsidRDefault="00C273CB" w:rsidP="00C273C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lastRenderedPageBreak/>
        <w:t>3. Содержание курса</w:t>
      </w:r>
    </w:p>
    <w:p w:rsidR="00C273CB" w:rsidRPr="00C273CB" w:rsidRDefault="00C273CB" w:rsidP="00C273C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ДОБУКВЕННЫЙ ПЕРИОД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(42 ч)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(устная и письменная) - общее представление.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Выделение в словах отдельных звуков (гласных и согласных),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-звуковую структуру.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-звуковыми схемами-моделями.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БУКВАРНЫЙ (ОСНОВНОЙ) ПЕРИОД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(143 ч)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I.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чтению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слогов-слияний с ориентировкой на гласную букву, чтение слогов с изученными буквами.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из букв и слогов разрезной азбуки слов (после предварительного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-звукового анализа, а затем и без него), их чтение,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правилами гигиены чтения.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II.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письму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-звукового разбора с учителем, а затем и самостоятельно.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послогового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орфографического чтения написанных слов.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ши, </w:t>
      </w:r>
      <w:proofErr w:type="spellStart"/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ща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чу -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}.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правилами гигиены письма.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III.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устной речи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-звуковой структуре, в соответствии с нормам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, с - з, щ - ж, п- б, с - ш и т. д. (изолированное произнесение в словах, фразах и скороговорках).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вопросы по прочитанным предложениям и текстам.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потешек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внимательного, доброжелательного отношения к ответам и рассказам других детей.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ПОСЛЕБУКВАРНЫЙ ПЕРИОД. ПИСЬМО. ЧТЕНИЕ. РАЗВИТИЕ РЕЧИ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(22 ч)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1. Круг произведений для чтения.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природе, о детях, о труде, о Родине и т. д., Н. Носова, И. Сладкова, 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Ш. Перро, Л.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Муур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стихов А. Фета, А,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Майкова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Жуковского, А. К. Толстого и др.; совершенствование навыка чтения.</w:t>
      </w:r>
      <w:proofErr w:type="gramEnd"/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загадки, пословицы и др.)   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Развитие способности полноценного восприятия художественных произведений.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воображения, фантазии и творческих способностей учащихся.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Обогащение эмоций школьников с помощью включения в уроки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фонозаписи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литературных произведений.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Развитие умения читать текст выразительно, передавать свое отношение к 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прочитанному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читать стихи, скороговорки с различными подтекстами, с различной интонацией.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речевой деятельности</w:t>
      </w:r>
    </w:p>
    <w:p w:rsidR="00C273CB" w:rsidRPr="00C273CB" w:rsidRDefault="00C273CB" w:rsidP="00C273C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Слушание.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Говорение.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 языковых сре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с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273CB" w:rsidRPr="00C273CB" w:rsidRDefault="00C273CB" w:rsidP="00C273C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Чтение.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27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C273CB" w:rsidRPr="00C273CB" w:rsidRDefault="00C273CB" w:rsidP="00C273C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Письмо.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273C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C273CB" w:rsidRPr="00C273CB" w:rsidRDefault="00C273CB" w:rsidP="00C273C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73CB" w:rsidRPr="00C273CB" w:rsidRDefault="00C273CB" w:rsidP="00C273C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грамоте</w:t>
      </w:r>
    </w:p>
    <w:p w:rsidR="00C273CB" w:rsidRPr="00C273CB" w:rsidRDefault="00C273CB" w:rsidP="00C273C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Фонетика.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Графика.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е, ё, ю, я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Чтение.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Письмо.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первичными навыками клавиатурного письма.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Слово и предложение.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Орфография.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Знакомство с правилами правописания и их применение: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раздельное написание слов;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—ща</w:t>
      </w:r>
      <w:proofErr w:type="gram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, чу—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—ши);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перенос слов по слогам без стечения согласных; </w:t>
      </w:r>
    </w:p>
    <w:p w:rsidR="00C273CB" w:rsidRPr="00C273CB" w:rsidRDefault="00C273CB" w:rsidP="00C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знаки препинания в конце предложения. </w:t>
      </w:r>
    </w:p>
    <w:p w:rsidR="00C273CB" w:rsidRPr="00C273CB" w:rsidRDefault="00C273CB" w:rsidP="00C27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Развитие речи.</w:t>
      </w:r>
      <w:r w:rsidRPr="00C27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273CB" w:rsidRPr="00C273CB" w:rsidRDefault="00C273CB" w:rsidP="00C273C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ind w:left="64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CB" w:rsidRPr="00C273CB" w:rsidRDefault="00C273CB" w:rsidP="00C27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CB" w:rsidRPr="00C273CB" w:rsidRDefault="00C273CB" w:rsidP="00C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3CB" w:rsidRPr="00C273CB" w:rsidRDefault="00C273CB" w:rsidP="00C273CB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533" w:rsidRDefault="00421533"/>
    <w:sectPr w:rsidR="00421533" w:rsidSect="00C27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B3"/>
    <w:rsid w:val="00421533"/>
    <w:rsid w:val="008C32B3"/>
    <w:rsid w:val="00C273CB"/>
    <w:rsid w:val="00C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3528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2019-10-29T05:23:00Z</dcterms:created>
  <dcterms:modified xsi:type="dcterms:W3CDTF">2019-10-29T05:44:00Z</dcterms:modified>
</cp:coreProperties>
</file>