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769" w:rsidRDefault="00261769" w:rsidP="00261769">
      <w:pPr>
        <w:jc w:val="center"/>
        <w:rPr>
          <w:sz w:val="28"/>
          <w:szCs w:val="28"/>
        </w:rPr>
      </w:pPr>
    </w:p>
    <w:p w:rsidR="00261769" w:rsidRPr="00287DD9" w:rsidRDefault="005E436C" w:rsidP="00287DD9">
      <w:pPr>
        <w:shd w:val="clear" w:color="auto" w:fill="FFFFFF"/>
        <w:rPr>
          <w:b/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Аннотация</w:t>
      </w:r>
      <w:bookmarkStart w:id="0" w:name="_GoBack"/>
      <w:bookmarkEnd w:id="0"/>
      <w:r w:rsidR="00287DD9">
        <w:rPr>
          <w:bCs/>
          <w:sz w:val="28"/>
          <w:szCs w:val="28"/>
        </w:rPr>
        <w:t xml:space="preserve"> к рабочей программе п</w:t>
      </w:r>
      <w:r w:rsidR="00261769">
        <w:rPr>
          <w:bCs/>
          <w:sz w:val="28"/>
          <w:szCs w:val="28"/>
        </w:rPr>
        <w:t xml:space="preserve">о  </w:t>
      </w:r>
      <w:r w:rsidR="00261769">
        <w:rPr>
          <w:b/>
          <w:bCs/>
          <w:sz w:val="28"/>
          <w:szCs w:val="28"/>
          <w:u w:val="single"/>
        </w:rPr>
        <w:t>основам безопасности жизнедеятельности</w:t>
      </w:r>
      <w:r w:rsidR="00287DD9">
        <w:rPr>
          <w:b/>
          <w:bCs/>
          <w:sz w:val="28"/>
          <w:szCs w:val="28"/>
          <w:u w:val="single"/>
        </w:rPr>
        <w:t xml:space="preserve"> </w:t>
      </w:r>
      <w:r w:rsidR="00261769">
        <w:rPr>
          <w:b/>
          <w:sz w:val="28"/>
          <w:szCs w:val="28"/>
          <w:u w:val="single"/>
        </w:rPr>
        <w:t xml:space="preserve"> 9 класс</w:t>
      </w:r>
    </w:p>
    <w:p w:rsidR="00261769" w:rsidRDefault="00261769" w:rsidP="00261769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</w:t>
      </w:r>
      <w:r>
        <w:rPr>
          <w:b/>
          <w:sz w:val="28"/>
          <w:szCs w:val="28"/>
        </w:rPr>
        <w:t xml:space="preserve">   </w:t>
      </w:r>
      <w:r w:rsidR="00377164">
        <w:rPr>
          <w:b/>
          <w:sz w:val="28"/>
          <w:szCs w:val="28"/>
          <w:u w:val="single"/>
        </w:rPr>
        <w:t>34</w:t>
      </w:r>
      <w:r>
        <w:rPr>
          <w:b/>
          <w:sz w:val="28"/>
          <w:szCs w:val="28"/>
          <w:u w:val="single"/>
        </w:rPr>
        <w:t xml:space="preserve"> (1 час в неделю)_</w:t>
      </w:r>
      <w:r>
        <w:rPr>
          <w:sz w:val="28"/>
          <w:szCs w:val="28"/>
        </w:rPr>
        <w:t xml:space="preserve">      </w:t>
      </w:r>
    </w:p>
    <w:p w:rsidR="00261769" w:rsidRDefault="00261769" w:rsidP="00261769">
      <w:pPr>
        <w:shd w:val="clear" w:color="auto" w:fill="FFFFFF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Учитель   </w:t>
      </w:r>
      <w:r>
        <w:rPr>
          <w:b/>
          <w:sz w:val="28"/>
          <w:szCs w:val="28"/>
          <w:u w:val="single"/>
        </w:rPr>
        <w:t>Мирошниченко Т.М.___</w:t>
      </w:r>
    </w:p>
    <w:p w:rsidR="00261769" w:rsidRDefault="00261769" w:rsidP="00261769">
      <w:pPr>
        <w:shd w:val="clear" w:color="auto" w:fill="FFFFFF"/>
        <w:ind w:left="29" w:hanging="29"/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Учебник</w:t>
      </w:r>
      <w:r>
        <w:rPr>
          <w:sz w:val="28"/>
          <w:szCs w:val="28"/>
          <w:u w:val="single"/>
        </w:rPr>
        <w:t>_</w:t>
      </w:r>
      <w:r>
        <w:rPr>
          <w:b/>
          <w:sz w:val="28"/>
          <w:szCs w:val="28"/>
          <w:u w:val="single"/>
        </w:rPr>
        <w:t>Основы</w:t>
      </w:r>
      <w:proofErr w:type="spellEnd"/>
      <w:r>
        <w:rPr>
          <w:b/>
          <w:sz w:val="28"/>
          <w:szCs w:val="28"/>
          <w:u w:val="single"/>
        </w:rPr>
        <w:t xml:space="preserve"> безопасности жизнедеятельности</w:t>
      </w:r>
      <w:r>
        <w:rPr>
          <w:sz w:val="28"/>
          <w:szCs w:val="28"/>
          <w:u w:val="single"/>
        </w:rPr>
        <w:t xml:space="preserve">           </w:t>
      </w:r>
    </w:p>
    <w:p w:rsidR="00261769" w:rsidRDefault="00261769" w:rsidP="00261769">
      <w:pPr>
        <w:shd w:val="clear" w:color="auto" w:fill="FFFFFF"/>
        <w:ind w:left="29" w:hanging="29"/>
        <w:rPr>
          <w:sz w:val="28"/>
          <w:szCs w:val="28"/>
          <w:u w:val="single"/>
        </w:rPr>
      </w:pPr>
      <w:r>
        <w:rPr>
          <w:sz w:val="28"/>
          <w:szCs w:val="28"/>
        </w:rPr>
        <w:t>Авторы:</w:t>
      </w:r>
      <w:r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В.Н. </w:t>
      </w:r>
      <w:proofErr w:type="spellStart"/>
      <w:r>
        <w:rPr>
          <w:b/>
          <w:sz w:val="28"/>
          <w:szCs w:val="28"/>
          <w:u w:val="single"/>
        </w:rPr>
        <w:t>Латчук</w:t>
      </w:r>
      <w:proofErr w:type="spellEnd"/>
      <w:r>
        <w:rPr>
          <w:b/>
          <w:sz w:val="28"/>
          <w:szCs w:val="28"/>
          <w:u w:val="single"/>
        </w:rPr>
        <w:t xml:space="preserve">, С.К. Миронов, С.Н. </w:t>
      </w:r>
      <w:proofErr w:type="spellStart"/>
      <w:r>
        <w:rPr>
          <w:b/>
          <w:sz w:val="28"/>
          <w:szCs w:val="28"/>
          <w:u w:val="single"/>
        </w:rPr>
        <w:t>Вангородский</w:t>
      </w:r>
      <w:proofErr w:type="spellEnd"/>
    </w:p>
    <w:p w:rsidR="00261769" w:rsidRDefault="00261769" w:rsidP="00261769">
      <w:pPr>
        <w:ind w:firstLine="709"/>
        <w:jc w:val="center"/>
        <w:rPr>
          <w:b/>
          <w:sz w:val="28"/>
          <w:szCs w:val="28"/>
        </w:rPr>
      </w:pPr>
    </w:p>
    <w:p w:rsidR="0060247C" w:rsidRPr="00287DD9" w:rsidRDefault="00287DD9" w:rsidP="00287DD9">
      <w:pPr>
        <w:tabs>
          <w:tab w:val="left" w:pos="1428"/>
        </w:tabs>
        <w:ind w:hanging="851"/>
        <w:rPr>
          <w:sz w:val="28"/>
          <w:szCs w:val="28"/>
        </w:rPr>
      </w:pPr>
      <w:r>
        <w:rPr>
          <w:b/>
          <w:szCs w:val="24"/>
        </w:rPr>
        <w:t xml:space="preserve">                  </w:t>
      </w:r>
      <w:r w:rsidR="00AA2E7B" w:rsidRPr="00261769">
        <w:rPr>
          <w:b/>
          <w:szCs w:val="24"/>
        </w:rPr>
        <w:t xml:space="preserve">Пояснительная записка. </w:t>
      </w:r>
    </w:p>
    <w:p w:rsidR="00AA2E7B" w:rsidRPr="00261769" w:rsidRDefault="00AA2E7B" w:rsidP="00AA2E7B">
      <w:pPr>
        <w:widowControl w:val="0"/>
        <w:overflowPunct w:val="0"/>
        <w:autoSpaceDE w:val="0"/>
        <w:autoSpaceDN w:val="0"/>
        <w:adjustRightInd w:val="0"/>
        <w:ind w:left="20" w:right="120" w:firstLine="360"/>
        <w:jc w:val="both"/>
        <w:rPr>
          <w:szCs w:val="24"/>
        </w:rPr>
      </w:pPr>
      <w:r w:rsidRPr="00261769">
        <w:rPr>
          <w:szCs w:val="24"/>
        </w:rPr>
        <w:t xml:space="preserve">Рабочая программа по основам безопасности жизнедеятельности для 9 класса основной школы составлена на основе примерной программы, подготовленной В.Н. </w:t>
      </w:r>
      <w:proofErr w:type="spellStart"/>
      <w:r w:rsidRPr="00261769">
        <w:rPr>
          <w:szCs w:val="24"/>
        </w:rPr>
        <w:t>Латчуком</w:t>
      </w:r>
      <w:proofErr w:type="spellEnd"/>
      <w:r w:rsidRPr="00261769">
        <w:rPr>
          <w:szCs w:val="24"/>
        </w:rPr>
        <w:t xml:space="preserve">, С.К. Мироновым, С.Н. </w:t>
      </w:r>
      <w:proofErr w:type="spellStart"/>
      <w:r w:rsidRPr="00261769">
        <w:rPr>
          <w:szCs w:val="24"/>
        </w:rPr>
        <w:t>Вангородским</w:t>
      </w:r>
      <w:proofErr w:type="spellEnd"/>
      <w:r w:rsidRPr="00261769">
        <w:rPr>
          <w:szCs w:val="24"/>
        </w:rPr>
        <w:t xml:space="preserve"> с учётом требований Федерального государственного стандарта основного общего образования.</w:t>
      </w:r>
    </w:p>
    <w:p w:rsidR="00AA2E7B" w:rsidRPr="00261769" w:rsidRDefault="00AA2E7B" w:rsidP="00AA2E7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Предмет «Основы безопасности жизнедеятельности» изучается в 9 классе один час в неделю. Общий объем учебного времени по данному предмету составляет 35 часа. </w:t>
      </w:r>
    </w:p>
    <w:p w:rsidR="00287DD9" w:rsidRDefault="00AA2E7B" w:rsidP="00287DD9">
      <w:pPr>
        <w:spacing w:after="211"/>
        <w:ind w:left="4" w:right="54"/>
        <w:rPr>
          <w:szCs w:val="24"/>
        </w:rPr>
      </w:pPr>
      <w:r w:rsidRPr="00261769">
        <w:rPr>
          <w:szCs w:val="24"/>
        </w:rPr>
        <w:t xml:space="preserve">    Используем учебник для 9 класса</w:t>
      </w:r>
      <w:proofErr w:type="gramStart"/>
      <w:r w:rsidRPr="00261769">
        <w:rPr>
          <w:szCs w:val="24"/>
        </w:rPr>
        <w:t xml:space="preserve">.: </w:t>
      </w:r>
      <w:proofErr w:type="gramEnd"/>
      <w:r w:rsidRPr="00261769">
        <w:rPr>
          <w:szCs w:val="24"/>
        </w:rPr>
        <w:t xml:space="preserve">С.Н. </w:t>
      </w:r>
      <w:proofErr w:type="spellStart"/>
      <w:r w:rsidRPr="00261769">
        <w:rPr>
          <w:szCs w:val="24"/>
        </w:rPr>
        <w:t>Вангородский</w:t>
      </w:r>
      <w:proofErr w:type="spellEnd"/>
      <w:r w:rsidRPr="00261769">
        <w:rPr>
          <w:szCs w:val="24"/>
        </w:rPr>
        <w:t xml:space="preserve">, М.И. Кузнецов, В.Н. </w:t>
      </w:r>
      <w:proofErr w:type="spellStart"/>
      <w:r w:rsidRPr="00261769">
        <w:rPr>
          <w:szCs w:val="24"/>
        </w:rPr>
        <w:t>Латчук</w:t>
      </w:r>
      <w:proofErr w:type="spellEnd"/>
      <w:r w:rsidRPr="00261769">
        <w:rPr>
          <w:szCs w:val="24"/>
        </w:rPr>
        <w:t>. Основы Безопасности Жизнедеятельности. 2013 год.</w:t>
      </w:r>
    </w:p>
    <w:p w:rsidR="00AA2E7B" w:rsidRPr="00287DD9" w:rsidRDefault="00AA2E7B" w:rsidP="00287DD9">
      <w:pPr>
        <w:spacing w:after="211"/>
        <w:ind w:left="4" w:right="54"/>
        <w:rPr>
          <w:szCs w:val="24"/>
        </w:rPr>
      </w:pPr>
      <w:r w:rsidRPr="00261769">
        <w:rPr>
          <w:b/>
          <w:szCs w:val="24"/>
        </w:rPr>
        <w:t xml:space="preserve"> Планируемые предметные результаты изучения учебного предмета ОБЖ</w:t>
      </w:r>
    </w:p>
    <w:p w:rsidR="00AA2E7B" w:rsidRDefault="00AA2E7B" w:rsidP="00AA2E7B">
      <w:pPr>
        <w:spacing w:after="74" w:line="271" w:lineRule="auto"/>
        <w:ind w:left="0" w:hanging="10"/>
      </w:pPr>
      <w:r>
        <w:rPr>
          <w:b/>
        </w:rPr>
        <w:t xml:space="preserve">Личностные результаты обучения: </w:t>
      </w:r>
    </w:p>
    <w:p w:rsidR="00AA2E7B" w:rsidRDefault="00AA2E7B" w:rsidP="00AA2E7B">
      <w:pPr>
        <w:numPr>
          <w:ilvl w:val="0"/>
          <w:numId w:val="2"/>
        </w:numPr>
        <w:spacing w:after="78"/>
        <w:ind w:right="54" w:hanging="360"/>
      </w:pPr>
      <w:r>
        <w:t xml:space="preserve"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AA2E7B" w:rsidRDefault="00AA2E7B" w:rsidP="00AA2E7B">
      <w:pPr>
        <w:numPr>
          <w:ilvl w:val="0"/>
          <w:numId w:val="2"/>
        </w:numPr>
        <w:ind w:right="54" w:hanging="360"/>
      </w:pPr>
      <w:r>
        <w:t xml:space="preserve">формирование понимания ценности здорового и безопасного образа жизни; </w:t>
      </w:r>
    </w:p>
    <w:p w:rsidR="00AA2E7B" w:rsidRDefault="00AA2E7B" w:rsidP="00AA2E7B">
      <w:pPr>
        <w:numPr>
          <w:ilvl w:val="0"/>
          <w:numId w:val="2"/>
        </w:numPr>
        <w:spacing w:after="79"/>
        <w:ind w:right="54" w:hanging="360"/>
      </w:pPr>
      <w:r>
        <w:t xml:space="preserve"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AA2E7B" w:rsidRDefault="00AA2E7B" w:rsidP="00AA2E7B">
      <w:pPr>
        <w:numPr>
          <w:ilvl w:val="0"/>
          <w:numId w:val="2"/>
        </w:numPr>
        <w:spacing w:after="79"/>
        <w:ind w:right="54" w:hanging="360"/>
      </w:pPr>
      <w:r>
        <w:t xml:space="preserve">формирование ответственного отношения к учению, готовности и </w:t>
      </w:r>
      <w:proofErr w:type="gramStart"/>
      <w:r>
        <w:t>способности</w:t>
      </w:r>
      <w:proofErr w:type="gramEnd"/>
      <w: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 </w:t>
      </w:r>
      <w:r>
        <w:rPr>
          <w:rFonts w:ascii="Wingdings" w:eastAsia="Wingdings" w:hAnsi="Wingdings" w:cs="Wingdings"/>
          <w:sz w:val="28"/>
        </w:rPr>
        <w:t>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 </w:t>
      </w:r>
    </w:p>
    <w:p w:rsidR="00AA2E7B" w:rsidRDefault="00AA2E7B" w:rsidP="00AA2E7B">
      <w:pPr>
        <w:numPr>
          <w:ilvl w:val="0"/>
          <w:numId w:val="2"/>
        </w:numPr>
        <w:spacing w:after="76"/>
        <w:ind w:right="54" w:hanging="360"/>
      </w:pPr>
      <w:r>
        <w:t xml:space="preserve">формирование готовности и способности вести диалог с другими людьми и достигать в нём взаимопонимания; </w:t>
      </w:r>
    </w:p>
    <w:p w:rsidR="00AA2E7B" w:rsidRDefault="00AA2E7B" w:rsidP="00AA2E7B">
      <w:pPr>
        <w:numPr>
          <w:ilvl w:val="0"/>
          <w:numId w:val="2"/>
        </w:numPr>
        <w:spacing w:after="76"/>
        <w:ind w:right="54" w:hanging="360"/>
      </w:pPr>
      <w: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</w:p>
    <w:p w:rsidR="00AA2E7B" w:rsidRDefault="00AA2E7B" w:rsidP="00AA2E7B">
      <w:pPr>
        <w:numPr>
          <w:ilvl w:val="0"/>
          <w:numId w:val="2"/>
        </w:numPr>
        <w:spacing w:after="78"/>
        <w:ind w:right="54" w:hanging="360"/>
      </w:pPr>
      <w:r>
        <w:t xml:space="preserve"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  <w:r>
        <w:rPr>
          <w:rFonts w:ascii="Wingdings" w:eastAsia="Wingdings" w:hAnsi="Wingdings" w:cs="Wingdings"/>
          <w:sz w:val="28"/>
        </w:rPr>
        <w:t>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  <w:r>
        <w:rPr>
          <w:rFonts w:ascii="Wingdings" w:eastAsia="Wingdings" w:hAnsi="Wingdings" w:cs="Wingdings"/>
          <w:sz w:val="28"/>
        </w:rPr>
        <w:t></w:t>
      </w:r>
      <w:r>
        <w:rPr>
          <w:rFonts w:ascii="Arial" w:eastAsia="Arial" w:hAnsi="Arial" w:cs="Arial"/>
          <w:sz w:val="28"/>
        </w:rPr>
        <w:t xml:space="preserve"> </w:t>
      </w:r>
      <w:r>
        <w:lastRenderedPageBreak/>
        <w:t xml:space="preserve"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:rsidR="00022DDB" w:rsidRDefault="00AA2E7B" w:rsidP="00AA2E7B">
      <w:pPr>
        <w:numPr>
          <w:ilvl w:val="0"/>
          <w:numId w:val="2"/>
        </w:numPr>
        <w:ind w:right="54" w:hanging="360"/>
      </w:pPr>
      <w:r>
        <w:t xml:space="preserve">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  <w:r>
        <w:rPr>
          <w:rFonts w:ascii="Wingdings" w:eastAsia="Wingdings" w:hAnsi="Wingdings" w:cs="Wingdings"/>
          <w:sz w:val="28"/>
        </w:rPr>
        <w:t>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формирование </w:t>
      </w:r>
      <w:proofErr w:type="spellStart"/>
      <w:r>
        <w:t>антиэкстремистского</w:t>
      </w:r>
      <w:proofErr w:type="spellEnd"/>
      <w:r>
        <w:t xml:space="preserve">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 </w:t>
      </w:r>
    </w:p>
    <w:p w:rsidR="00AA2E7B" w:rsidRDefault="00AA2E7B" w:rsidP="00022DDB">
      <w:pPr>
        <w:ind w:left="720" w:right="54" w:firstLine="0"/>
      </w:pPr>
      <w:r>
        <w:rPr>
          <w:b/>
        </w:rPr>
        <w:t xml:space="preserve">Предметные результаты обучения: </w:t>
      </w:r>
    </w:p>
    <w:p w:rsidR="00AA2E7B" w:rsidRDefault="00AA2E7B" w:rsidP="00AA2E7B">
      <w:pPr>
        <w:numPr>
          <w:ilvl w:val="0"/>
          <w:numId w:val="2"/>
        </w:numPr>
        <w:spacing w:after="81"/>
        <w:ind w:right="54" w:hanging="360"/>
      </w:pPr>
      <w:r>
        <w:t xml:space="preserve"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 </w:t>
      </w:r>
    </w:p>
    <w:p w:rsidR="00AA2E7B" w:rsidRDefault="00AA2E7B" w:rsidP="00AA2E7B">
      <w:pPr>
        <w:numPr>
          <w:ilvl w:val="0"/>
          <w:numId w:val="2"/>
        </w:numPr>
        <w:spacing w:after="38"/>
        <w:ind w:right="54" w:hanging="360"/>
      </w:pPr>
      <w:r>
        <w:t xml:space="preserve">формирование убеждения в необходимости безопасного и здорового образа жизни; </w:t>
      </w:r>
    </w:p>
    <w:p w:rsidR="00AA2E7B" w:rsidRDefault="00AA2E7B" w:rsidP="00AA2E7B">
      <w:pPr>
        <w:numPr>
          <w:ilvl w:val="0"/>
          <w:numId w:val="2"/>
        </w:numPr>
        <w:spacing w:after="76"/>
        <w:ind w:right="54" w:hanging="360"/>
      </w:pPr>
      <w:r>
        <w:t xml:space="preserve">понимание личной и общественной значимости современной культуры безопасности жизнедеятельности; </w:t>
      </w:r>
    </w:p>
    <w:p w:rsidR="00AA2E7B" w:rsidRDefault="00AA2E7B" w:rsidP="00AA2E7B">
      <w:pPr>
        <w:numPr>
          <w:ilvl w:val="0"/>
          <w:numId w:val="2"/>
        </w:numPr>
        <w:spacing w:after="75"/>
        <w:ind w:right="54" w:hanging="360"/>
      </w:pPr>
      <w:r>
        <w:t xml:space="preserve">формирование установки на здоровый образ жизни, исключающий употребление алкоголя, наркотиков, курение и нанесение иного вреда здоровью; </w:t>
      </w:r>
    </w:p>
    <w:p w:rsidR="00AA2E7B" w:rsidRDefault="00AA2E7B" w:rsidP="00AA2E7B">
      <w:pPr>
        <w:numPr>
          <w:ilvl w:val="0"/>
          <w:numId w:val="2"/>
        </w:numPr>
        <w:spacing w:after="36"/>
        <w:ind w:right="54" w:hanging="360"/>
      </w:pPr>
      <w:r>
        <w:t xml:space="preserve">формирование </w:t>
      </w:r>
      <w:proofErr w:type="spellStart"/>
      <w:r>
        <w:t>антиэкстремистской</w:t>
      </w:r>
      <w:proofErr w:type="spellEnd"/>
      <w:r>
        <w:t xml:space="preserve"> и антитеррористической личностной позиции; </w:t>
      </w:r>
    </w:p>
    <w:p w:rsidR="00AA2E7B" w:rsidRDefault="00AA2E7B" w:rsidP="00AA2E7B">
      <w:pPr>
        <w:numPr>
          <w:ilvl w:val="0"/>
          <w:numId w:val="2"/>
        </w:numPr>
        <w:spacing w:after="76"/>
        <w:ind w:right="54" w:hanging="360"/>
      </w:pPr>
      <w:r>
        <w:t xml:space="preserve">понимание необходимости сохранения природы и окружающей среды для полноценной жизни человека; </w:t>
      </w:r>
    </w:p>
    <w:p w:rsidR="00AA2E7B" w:rsidRDefault="00AA2E7B" w:rsidP="00AA2E7B">
      <w:pPr>
        <w:numPr>
          <w:ilvl w:val="0"/>
          <w:numId w:val="2"/>
        </w:numPr>
        <w:spacing w:after="79"/>
        <w:ind w:right="54" w:hanging="360"/>
      </w:pPr>
      <w:r>
        <w:t xml:space="preserve">знание основных опасных и чрезвычайных ситуаций природного, техногенного и социального характера, включая экстремизм и </w:t>
      </w:r>
      <w:proofErr w:type="gramStart"/>
      <w:r>
        <w:t>терроризм</w:t>
      </w:r>
      <w:proofErr w:type="gramEnd"/>
      <w:r>
        <w:t xml:space="preserve"> и их последствия для личности, общества и государства; </w:t>
      </w:r>
    </w:p>
    <w:p w:rsidR="00AA2E7B" w:rsidRDefault="00AA2E7B" w:rsidP="00AA2E7B">
      <w:pPr>
        <w:numPr>
          <w:ilvl w:val="0"/>
          <w:numId w:val="2"/>
        </w:numPr>
        <w:spacing w:after="74"/>
        <w:ind w:right="54" w:hanging="360"/>
      </w:pPr>
      <w:r>
        <w:t xml:space="preserve">знание и умение применять правила безопасного поведения в условиях опасных и чрезвычайных ситуаций; </w:t>
      </w:r>
    </w:p>
    <w:p w:rsidR="00AA2E7B" w:rsidRDefault="00AA2E7B" w:rsidP="00AA2E7B">
      <w:pPr>
        <w:numPr>
          <w:ilvl w:val="0"/>
          <w:numId w:val="2"/>
        </w:numPr>
        <w:spacing w:after="36"/>
        <w:ind w:right="54" w:hanging="360"/>
      </w:pPr>
      <w:r>
        <w:t xml:space="preserve">умение оказать первую помощь пострадавшим; </w:t>
      </w:r>
    </w:p>
    <w:p w:rsidR="00AA2E7B" w:rsidRDefault="00AA2E7B" w:rsidP="00AA2E7B">
      <w:pPr>
        <w:numPr>
          <w:ilvl w:val="0"/>
          <w:numId w:val="2"/>
        </w:numPr>
        <w:spacing w:after="44" w:line="290" w:lineRule="auto"/>
        <w:ind w:right="54" w:hanging="360"/>
      </w:pPr>
      <w:r>
        <w:t xml:space="preserve"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 </w:t>
      </w:r>
    </w:p>
    <w:p w:rsidR="00AA2E7B" w:rsidRDefault="00AA2E7B" w:rsidP="00AA2E7B">
      <w:pPr>
        <w:numPr>
          <w:ilvl w:val="0"/>
          <w:numId w:val="2"/>
        </w:numPr>
        <w:ind w:right="54" w:hanging="360"/>
      </w:pPr>
      <w:r>
        <w:t xml:space="preserve">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 </w:t>
      </w:r>
    </w:p>
    <w:p w:rsidR="00AA2E7B" w:rsidRDefault="00AA2E7B" w:rsidP="00AA2E7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AA2E7B" w:rsidRDefault="00AA2E7B" w:rsidP="00AA2E7B">
      <w:pPr>
        <w:spacing w:after="70" w:line="271" w:lineRule="auto"/>
        <w:ind w:left="0" w:hanging="10"/>
      </w:pPr>
      <w:proofErr w:type="spellStart"/>
      <w:r>
        <w:rPr>
          <w:b/>
        </w:rPr>
        <w:t>Метапредметными</w:t>
      </w:r>
      <w:proofErr w:type="spellEnd"/>
      <w:r>
        <w:rPr>
          <w:b/>
        </w:rPr>
        <w:t xml:space="preserve">  результатами обучения  курса «Основы безопасности жизнедеятельности  является (УУД). </w:t>
      </w:r>
    </w:p>
    <w:p w:rsidR="00AA2E7B" w:rsidRDefault="00AA2E7B" w:rsidP="00AA2E7B">
      <w:pPr>
        <w:numPr>
          <w:ilvl w:val="0"/>
          <w:numId w:val="2"/>
        </w:numPr>
        <w:ind w:right="54" w:hanging="360"/>
      </w:pPr>
      <w:r>
        <w:rPr>
          <w:i/>
          <w:u w:val="single" w:color="000000"/>
        </w:rPr>
        <w:t>Регулятивные УУД</w:t>
      </w:r>
      <w:r>
        <w:rPr>
          <w:i/>
        </w:rPr>
        <w:t>:</w:t>
      </w:r>
      <w:r>
        <w:t xml:space="preserve"> 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 </w:t>
      </w:r>
    </w:p>
    <w:p w:rsidR="00AA2E7B" w:rsidRDefault="00AA2E7B" w:rsidP="00AA2E7B">
      <w:pPr>
        <w:ind w:left="4" w:right="54"/>
      </w:pPr>
      <w: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AA2E7B" w:rsidRDefault="00AA2E7B" w:rsidP="00AA2E7B">
      <w:pPr>
        <w:ind w:left="4" w:right="54"/>
      </w:pPr>
      <w:proofErr w:type="gramStart"/>
      <w:r>
        <w:t xml:space="preserve"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 </w:t>
      </w:r>
      <w:r>
        <w:lastRenderedPageBreak/>
        <w:t xml:space="preserve">умение оценивать правильность выполнения учебной задачи в области безопасности жизнедеятельности, собственные возможности её решения; </w:t>
      </w:r>
      <w:proofErr w:type="gramEnd"/>
    </w:p>
    <w:p w:rsidR="00AA2E7B" w:rsidRDefault="00AA2E7B" w:rsidP="00AA2E7B">
      <w:pPr>
        <w:spacing w:after="0" w:line="290" w:lineRule="auto"/>
        <w:ind w:left="-1" w:right="814" w:firstLine="0"/>
        <w:jc w:val="both"/>
      </w:pPr>
      <w: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  <w:r>
        <w:rPr>
          <w:rFonts w:ascii="Wingdings" w:eastAsia="Wingdings" w:hAnsi="Wingdings" w:cs="Wingdings"/>
          <w:sz w:val="28"/>
        </w:rPr>
        <w:t></w:t>
      </w:r>
      <w:r>
        <w:rPr>
          <w:rFonts w:ascii="Arial" w:eastAsia="Arial" w:hAnsi="Arial" w:cs="Arial"/>
          <w:sz w:val="28"/>
        </w:rPr>
        <w:t xml:space="preserve"> </w:t>
      </w:r>
      <w:r>
        <w:rPr>
          <w:i/>
          <w:u w:val="single" w:color="000000"/>
        </w:rPr>
        <w:t>Познавательные УУД:</w:t>
      </w:r>
      <w:r>
        <w:t xml:space="preserve">  </w:t>
      </w:r>
    </w:p>
    <w:p w:rsidR="00AA2E7B" w:rsidRDefault="00AA2E7B" w:rsidP="00AA2E7B">
      <w:pPr>
        <w:ind w:left="4" w:right="54"/>
      </w:pPr>
      <w:r>
        <w:t>умение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</w:t>
      </w:r>
      <w:proofErr w:type="gramStart"/>
      <w:r>
        <w:t>о-</w:t>
      </w:r>
      <w:proofErr w:type="gramEnd"/>
      <w:r>
        <w:t xml:space="preserve"> следственные связи, строить логическое рассуждение, умозаключение (индуктивное, дедуктивное и по аналогии) и делать выводы; </w:t>
      </w:r>
    </w:p>
    <w:p w:rsidR="00AA2E7B" w:rsidRDefault="00AA2E7B" w:rsidP="00AA2E7B">
      <w:pPr>
        <w:ind w:left="4" w:right="54"/>
      </w:pPr>
      <w: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AA2E7B" w:rsidRDefault="00AA2E7B" w:rsidP="00AA2E7B">
      <w:pPr>
        <w:spacing w:after="73"/>
        <w:ind w:left="4" w:right="54"/>
      </w:pPr>
      <w:r>
        <w:t xml:space="preserve">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пострадавшим. </w:t>
      </w:r>
    </w:p>
    <w:p w:rsidR="00AA2E7B" w:rsidRDefault="00AA2E7B" w:rsidP="00AA2E7B">
      <w:pPr>
        <w:numPr>
          <w:ilvl w:val="0"/>
          <w:numId w:val="3"/>
        </w:numPr>
        <w:spacing w:after="0" w:line="259" w:lineRule="auto"/>
        <w:ind w:right="54" w:hanging="360"/>
      </w:pPr>
      <w:r>
        <w:rPr>
          <w:i/>
          <w:u w:val="single" w:color="000000"/>
        </w:rPr>
        <w:t>Коммуникативные УУД</w:t>
      </w:r>
      <w:r>
        <w:rPr>
          <w:b/>
        </w:rPr>
        <w:t xml:space="preserve">: </w:t>
      </w:r>
    </w:p>
    <w:p w:rsidR="00AA2E7B" w:rsidRDefault="00AA2E7B" w:rsidP="00AA2E7B">
      <w:pPr>
        <w:ind w:left="4" w:right="54"/>
      </w:pPr>
      <w: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AA2E7B" w:rsidRDefault="00AA2E7B" w:rsidP="00AA2E7B">
      <w:pPr>
        <w:ind w:left="4" w:right="54"/>
      </w:pPr>
      <w:r>
        <w:t xml:space="preserve">формирование и развитие компетентности в области использования </w:t>
      </w:r>
      <w:proofErr w:type="spellStart"/>
      <w:r>
        <w:t>информационнокоммуникационных</w:t>
      </w:r>
      <w:proofErr w:type="spellEnd"/>
      <w:r>
        <w:t xml:space="preserve"> технологий; </w:t>
      </w:r>
    </w:p>
    <w:p w:rsidR="00AA2E7B" w:rsidRDefault="00AA2E7B" w:rsidP="00AA2E7B">
      <w:pPr>
        <w:ind w:left="4" w:right="54"/>
      </w:pPr>
      <w:r>
        <w:t xml:space="preserve"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 </w:t>
      </w:r>
    </w:p>
    <w:p w:rsidR="00AA2E7B" w:rsidRDefault="00AA2E7B" w:rsidP="00AA2E7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47C" w:rsidRPr="00377164" w:rsidRDefault="00AA2E7B" w:rsidP="001561D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77164">
        <w:rPr>
          <w:rFonts w:ascii="Times New Roman" w:hAnsi="Times New Roman" w:cs="Times New Roman"/>
          <w:b/>
          <w:sz w:val="24"/>
          <w:szCs w:val="24"/>
        </w:rPr>
        <w:t>Содержание учебного предмета ОБЖ</w:t>
      </w:r>
      <w:r w:rsidRPr="00377164">
        <w:rPr>
          <w:sz w:val="24"/>
          <w:szCs w:val="24"/>
        </w:rPr>
        <w:t xml:space="preserve"> </w:t>
      </w:r>
    </w:p>
    <w:p w:rsidR="00022DDB" w:rsidRPr="00022DDB" w:rsidRDefault="00022DDB" w:rsidP="00022DDB">
      <w:pPr>
        <w:spacing w:after="203" w:line="271" w:lineRule="auto"/>
        <w:ind w:left="190" w:hanging="10"/>
      </w:pPr>
      <w:r w:rsidRPr="00022DDB">
        <w:rPr>
          <w:b/>
        </w:rPr>
        <w:t xml:space="preserve">Безопасность и защита человека в чрезвычайных ситуациях. (10ч) </w:t>
      </w:r>
    </w:p>
    <w:p w:rsidR="00022DDB" w:rsidRPr="00022DDB" w:rsidRDefault="00022DDB" w:rsidP="00022DDB">
      <w:pPr>
        <w:spacing w:after="196"/>
        <w:ind w:left="4" w:right="54"/>
      </w:pPr>
      <w:r w:rsidRPr="00022DDB">
        <w:t xml:space="preserve">Создание системы защиты населения от последствий чрезвычайных ситуаций природного и техногенного характера. РСЧС, ее предназначение, структура и задачи. </w:t>
      </w:r>
    </w:p>
    <w:p w:rsidR="00022DDB" w:rsidRPr="00022DDB" w:rsidRDefault="00022DDB" w:rsidP="00022DDB">
      <w:pPr>
        <w:spacing w:after="179" w:line="290" w:lineRule="auto"/>
        <w:ind w:left="-1" w:right="87" w:firstLine="0"/>
        <w:jc w:val="both"/>
      </w:pPr>
      <w:r w:rsidRPr="00022DDB">
        <w:t xml:space="preserve">Международное гуманитарное право по защите населения. Правовая защита раненых, больных, медицинского персонала. Пропавшие без вести и погибшие. Военнопленные. Гражданское население. </w:t>
      </w:r>
    </w:p>
    <w:p w:rsidR="00022DDB" w:rsidRPr="00022DDB" w:rsidRDefault="00022DDB" w:rsidP="00022DDB">
      <w:pPr>
        <w:spacing w:after="179" w:line="290" w:lineRule="auto"/>
        <w:ind w:left="-1" w:right="87" w:firstLine="0"/>
        <w:jc w:val="both"/>
      </w:pPr>
      <w:r w:rsidRPr="00022DDB">
        <w:t>Понятие преступления и виды преступлений. Общее понятие преступления. Возраст, с которого наступает уголовная ответственность. Особенности уголовной ответственности и наказания несовершеннолетних. Поведение при попытке изнасилования и насильственных действий сексуального характера. Правила профилактики и самозащиты от нападения насильников и хулиганов. Правила поведения, уменьшающие ри</w:t>
      </w:r>
      <w:proofErr w:type="gramStart"/>
      <w:r w:rsidRPr="00022DDB">
        <w:t>ск встр</w:t>
      </w:r>
      <w:proofErr w:type="gramEnd"/>
      <w:r w:rsidRPr="00022DDB">
        <w:t xml:space="preserve">ечи с насильниками и хулиганами. Внешние признаки людей, способных совершать насильственные действия. </w:t>
      </w:r>
    </w:p>
    <w:p w:rsidR="00022DDB" w:rsidRPr="00022DDB" w:rsidRDefault="00022DDB" w:rsidP="00022DDB">
      <w:pPr>
        <w:spacing w:after="247"/>
        <w:ind w:left="4" w:right="54"/>
      </w:pPr>
      <w:r w:rsidRPr="00022DDB">
        <w:t xml:space="preserve">Самооценка поведения. Психологические приемы самозащиты. Методы защиты от нападения. Правила защиты от мошенников. Основные виды мошенничества, с которыми наиболее часто приходится встречаться в повседневной жизни. </w:t>
      </w:r>
    </w:p>
    <w:p w:rsidR="0060247C" w:rsidRDefault="00022DDB" w:rsidP="00022DDB">
      <w:pPr>
        <w:spacing w:after="209"/>
        <w:ind w:left="-1" w:right="54" w:firstLine="180"/>
      </w:pPr>
      <w:r w:rsidRPr="00022DDB">
        <w:t xml:space="preserve">Основные черты мошенника.  </w:t>
      </w:r>
      <w:r w:rsidR="00AA2E7B">
        <w:t xml:space="preserve"> </w:t>
      </w:r>
    </w:p>
    <w:p w:rsidR="0060247C" w:rsidRDefault="00AA2E7B">
      <w:pPr>
        <w:spacing w:after="163"/>
        <w:ind w:left="-1" w:right="54" w:firstLine="180"/>
      </w:pPr>
      <w:r>
        <w:lastRenderedPageBreak/>
        <w:t xml:space="preserve">Раздел II «Основы медицинских знаний и </w:t>
      </w:r>
      <w:r w:rsidR="001561D7">
        <w:t xml:space="preserve">охрана здоровья детей» </w:t>
      </w:r>
      <w:r>
        <w:t xml:space="preserve">предусматривает изучение тем: «Основы медицинских знаний» и «Основы здорового образа жизни». </w:t>
      </w:r>
    </w:p>
    <w:p w:rsidR="00022DDB" w:rsidRPr="00022DDB" w:rsidRDefault="00AA2E7B" w:rsidP="00022DDB">
      <w:pPr>
        <w:spacing w:after="203" w:line="271" w:lineRule="auto"/>
        <w:ind w:left="0" w:hanging="10"/>
      </w:pPr>
      <w:r>
        <w:rPr>
          <w:rFonts w:ascii="Calibri" w:eastAsia="Calibri" w:hAnsi="Calibri" w:cs="Calibri"/>
          <w:b/>
          <w:sz w:val="22"/>
        </w:rPr>
        <w:tab/>
        <w:t xml:space="preserve"> </w:t>
      </w:r>
      <w:r w:rsidR="00022DDB" w:rsidRPr="00022DDB">
        <w:rPr>
          <w:b/>
        </w:rPr>
        <w:t xml:space="preserve">Основы медицинских знаний и правила оказания первой медицинской помощи (8ч) </w:t>
      </w:r>
    </w:p>
    <w:p w:rsidR="00022DDB" w:rsidRPr="00022DDB" w:rsidRDefault="00022DDB" w:rsidP="00022DDB">
      <w:pPr>
        <w:spacing w:after="46"/>
        <w:ind w:left="-1" w:right="54" w:firstLine="180"/>
      </w:pPr>
      <w:r w:rsidRPr="00022DDB">
        <w:t xml:space="preserve">Причины травматизма в школьном возрасте. Характеристика травм в школьном возрасте и пути их предотвращения. </w:t>
      </w:r>
    </w:p>
    <w:p w:rsidR="00022DDB" w:rsidRPr="00022DDB" w:rsidRDefault="00022DDB" w:rsidP="00022DDB">
      <w:pPr>
        <w:spacing w:after="202"/>
        <w:ind w:left="4" w:right="54"/>
      </w:pPr>
      <w:r w:rsidRPr="00022DDB">
        <w:t xml:space="preserve">Меры по профилактике травм в школе: на занятиях в кабинете физики при работе с электроприборами и электрооборудованием; на занятиях в кабинете химии при работе с химическими веществами, на переменах. </w:t>
      </w:r>
    </w:p>
    <w:p w:rsidR="00022DDB" w:rsidRPr="00022DDB" w:rsidRDefault="00022DDB" w:rsidP="00022DDB">
      <w:pPr>
        <w:spacing w:after="250"/>
        <w:ind w:left="4" w:right="153"/>
      </w:pPr>
      <w:r w:rsidRPr="00022DDB">
        <w:t xml:space="preserve">Меры по профилактике травм на занятиях физической культурой и спортом. Требования к спортивной одежде, обуви, инвентарю. Меры по профилактике травм в быту. Снижение риска получения травм в домашних условиях. Опасность получения травм во время пожара, ремонта, при обращении с электроприборами и газовыми плитами. </w:t>
      </w:r>
    </w:p>
    <w:p w:rsidR="00022DDB" w:rsidRPr="00022DDB" w:rsidRDefault="00022DDB" w:rsidP="00022DDB">
      <w:pPr>
        <w:spacing w:after="199"/>
        <w:ind w:left="4" w:right="54"/>
      </w:pPr>
      <w:r w:rsidRPr="00022DDB">
        <w:t xml:space="preserve">Меры по профилактике травм на улицах и дорогах. Дорожно-транспортный травматизм.  Основные правила безопасного поведения на улицах и дорогах. </w:t>
      </w:r>
    </w:p>
    <w:p w:rsidR="00022DDB" w:rsidRPr="00022DDB" w:rsidRDefault="00022DDB" w:rsidP="00022DDB">
      <w:pPr>
        <w:spacing w:after="197"/>
        <w:ind w:left="4" w:right="54"/>
      </w:pPr>
      <w:r w:rsidRPr="00022DDB">
        <w:t xml:space="preserve">Характеристика различных видов травм и повреждений. Причины, их вызывающие. Правила и способы оказания первой медицинской помощи пострадавшему. </w:t>
      </w:r>
    </w:p>
    <w:p w:rsidR="00022DDB" w:rsidRPr="00022DDB" w:rsidRDefault="00022DDB" w:rsidP="00022DDB">
      <w:pPr>
        <w:spacing w:after="243"/>
        <w:ind w:left="4" w:right="54"/>
      </w:pPr>
      <w:r w:rsidRPr="00022DDB">
        <w:t xml:space="preserve">Характеристика причин, вызывающих потерю сознания. Признаки, с помощью которых можно определить состояние человека. Экстренная реанимационная помощь. </w:t>
      </w:r>
    </w:p>
    <w:p w:rsidR="00022DDB" w:rsidRPr="00022DDB" w:rsidRDefault="00022DDB" w:rsidP="00022DDB">
      <w:pPr>
        <w:spacing w:after="252"/>
        <w:ind w:left="4" w:right="54"/>
      </w:pPr>
      <w:r w:rsidRPr="00022DDB">
        <w:t xml:space="preserve">Отработка навыков оказания помощи пострадавшему при </w:t>
      </w:r>
      <w:proofErr w:type="spellStart"/>
      <w:r w:rsidRPr="00022DDB">
        <w:t>искуственной</w:t>
      </w:r>
      <w:proofErr w:type="spellEnd"/>
      <w:r w:rsidRPr="00022DDB">
        <w:t xml:space="preserve"> вентиляции легких и непрямом массаже сердца.  </w:t>
      </w:r>
    </w:p>
    <w:p w:rsidR="00022DDB" w:rsidRPr="00022DDB" w:rsidRDefault="00022DDB" w:rsidP="00022DDB">
      <w:pPr>
        <w:spacing w:after="203" w:line="271" w:lineRule="auto"/>
        <w:ind w:left="0" w:hanging="10"/>
      </w:pPr>
      <w:r w:rsidRPr="00022DDB">
        <w:rPr>
          <w:b/>
        </w:rPr>
        <w:t xml:space="preserve">Основы здорового образа жизни (14ч) </w:t>
      </w:r>
    </w:p>
    <w:p w:rsidR="00022DDB" w:rsidRPr="00022DDB" w:rsidRDefault="00022DDB" w:rsidP="00022DDB">
      <w:pPr>
        <w:spacing w:after="202"/>
        <w:ind w:left="4" w:right="54"/>
      </w:pPr>
      <w:r w:rsidRPr="00022DDB">
        <w:t xml:space="preserve">Здоровье человека. Критерии состояния и группы здоровья. Здоровье физическое и духовное. Понятие о резервах здоровья. Здоровье индивидуальное и общественное. Факторы риска внешней и внутренней среды организма человека, их влияние на здоровье человека. Личная и общественная гигиена. Физиологические и психологические особенности организма подростка. Физиологическое развитие подростков. Психологическая уравновешенность, ее значение для здоровья человека. Управление чувствами и эмоциями. Вредные привычки и их негативное влияние на здоровье. </w:t>
      </w:r>
      <w:proofErr w:type="spellStart"/>
      <w:r w:rsidRPr="00022DDB">
        <w:t>Табакокурение</w:t>
      </w:r>
      <w:proofErr w:type="spellEnd"/>
      <w:r w:rsidRPr="00022DDB">
        <w:t xml:space="preserve"> и его влияние на организм курящего, на здоровье его детей и окружающих людей. </w:t>
      </w:r>
    </w:p>
    <w:p w:rsidR="00022DDB" w:rsidRPr="00022DDB" w:rsidRDefault="00022DDB" w:rsidP="00022DDB">
      <w:pPr>
        <w:spacing w:after="200"/>
        <w:ind w:left="-1" w:right="54" w:firstLine="180"/>
      </w:pPr>
      <w:r w:rsidRPr="00022DDB">
        <w:t xml:space="preserve">Алкоголь и его влияние на здоровье подростка. Алкоголь и репродуктивная функция мальчиков и девочек. Профилактика разрушающего влияния алкоголя на здоровье учащихся. Наркомания, токсикомания и другие вредные привычки. </w:t>
      </w:r>
    </w:p>
    <w:p w:rsidR="00022DDB" w:rsidRPr="00022DDB" w:rsidRDefault="00022DDB" w:rsidP="00022DDB">
      <w:pPr>
        <w:spacing w:after="255"/>
        <w:ind w:left="-1" w:right="54" w:firstLine="180"/>
      </w:pPr>
      <w:r w:rsidRPr="00022DDB">
        <w:t xml:space="preserve">Половое просвещение учащихся и его роль в формировании здоровья. Знания о взаимоотношениях полов.  </w:t>
      </w:r>
    </w:p>
    <w:p w:rsidR="00022DDB" w:rsidRPr="00022DDB" w:rsidRDefault="00022DDB" w:rsidP="00022DDB">
      <w:pPr>
        <w:spacing w:after="203" w:line="271" w:lineRule="auto"/>
        <w:ind w:left="0" w:hanging="10"/>
      </w:pPr>
      <w:r w:rsidRPr="00022DDB">
        <w:rPr>
          <w:b/>
        </w:rPr>
        <w:t xml:space="preserve">Закрепление практических навыков по пройденным темам (2ч) </w:t>
      </w:r>
    </w:p>
    <w:p w:rsidR="0060247C" w:rsidRDefault="0060247C" w:rsidP="00022DDB">
      <w:pPr>
        <w:ind w:left="566" w:right="54" w:firstLine="0"/>
        <w:sectPr w:rsidR="0060247C" w:rsidSect="00287DD9">
          <w:pgSz w:w="11906" w:h="16838"/>
          <w:pgMar w:top="426" w:right="905" w:bottom="1187" w:left="1560" w:header="720" w:footer="720" w:gutter="0"/>
          <w:cols w:space="720"/>
        </w:sectPr>
      </w:pPr>
    </w:p>
    <w:p w:rsidR="00377164" w:rsidRPr="00377164" w:rsidRDefault="00377164" w:rsidP="00377164">
      <w:pPr>
        <w:shd w:val="clear" w:color="auto" w:fill="FFFFFF"/>
        <w:spacing w:after="0" w:line="276" w:lineRule="auto"/>
        <w:ind w:left="0" w:firstLine="0"/>
        <w:jc w:val="center"/>
        <w:rPr>
          <w:b/>
          <w:bCs/>
          <w:color w:val="auto"/>
          <w:szCs w:val="24"/>
        </w:rPr>
      </w:pPr>
      <w:r w:rsidRPr="00B97BE5">
        <w:rPr>
          <w:b/>
          <w:bCs/>
          <w:spacing w:val="-8"/>
          <w:szCs w:val="24"/>
        </w:rPr>
        <w:lastRenderedPageBreak/>
        <w:t>Оценочный материал по всем видам контроля по предмету</w:t>
      </w:r>
      <w:r w:rsidRPr="00377164">
        <w:rPr>
          <w:b/>
          <w:bCs/>
          <w:color w:val="auto"/>
          <w:szCs w:val="24"/>
        </w:rPr>
        <w:t xml:space="preserve"> </w:t>
      </w:r>
      <w:r>
        <w:rPr>
          <w:b/>
          <w:bCs/>
          <w:color w:val="auto"/>
          <w:szCs w:val="24"/>
        </w:rPr>
        <w:t>«ОБЖ»</w:t>
      </w:r>
    </w:p>
    <w:p w:rsidR="00377164" w:rsidRPr="00377164" w:rsidRDefault="00377164" w:rsidP="00377164">
      <w:pPr>
        <w:spacing w:after="17" w:line="259" w:lineRule="auto"/>
        <w:ind w:left="11" w:right="1" w:hanging="10"/>
        <w:jc w:val="center"/>
        <w:rPr>
          <w:sz w:val="28"/>
        </w:rPr>
      </w:pPr>
      <w:r w:rsidRPr="00377164">
        <w:rPr>
          <w:b/>
          <w:szCs w:val="24"/>
        </w:rPr>
        <w:t>Оценка устных ответов учащегося</w:t>
      </w:r>
      <w:r w:rsidRPr="00377164">
        <w:rPr>
          <w:b/>
          <w:sz w:val="28"/>
        </w:rPr>
        <w:t xml:space="preserve">: </w:t>
      </w:r>
    </w:p>
    <w:p w:rsidR="00377164" w:rsidRPr="00377164" w:rsidRDefault="00377164" w:rsidP="00377164">
      <w:pPr>
        <w:spacing w:after="25" w:line="259" w:lineRule="auto"/>
        <w:ind w:left="-5" w:hanging="10"/>
        <w:jc w:val="both"/>
        <w:rPr>
          <w:szCs w:val="24"/>
        </w:rPr>
      </w:pPr>
      <w:r w:rsidRPr="00377164">
        <w:rPr>
          <w:b/>
          <w:szCs w:val="24"/>
        </w:rPr>
        <w:t xml:space="preserve">Отметка «5» ставится, </w:t>
      </w:r>
      <w:r w:rsidRPr="00377164">
        <w:rPr>
          <w:szCs w:val="24"/>
        </w:rPr>
        <w:t xml:space="preserve">если учащийся: </w:t>
      </w:r>
    </w:p>
    <w:p w:rsidR="00377164" w:rsidRPr="00377164" w:rsidRDefault="00377164" w:rsidP="0037716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1" w:line="268" w:lineRule="auto"/>
        <w:jc w:val="both"/>
        <w:rPr>
          <w:szCs w:val="24"/>
        </w:rPr>
      </w:pPr>
      <w:r w:rsidRPr="00377164">
        <w:rPr>
          <w:szCs w:val="24"/>
        </w:rPr>
        <w:t xml:space="preserve">полно раскрыл содержание материала в объеме, предусмотренном программой и учебником; </w:t>
      </w:r>
    </w:p>
    <w:p w:rsidR="00377164" w:rsidRPr="00377164" w:rsidRDefault="00377164" w:rsidP="0037716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1" w:line="268" w:lineRule="auto"/>
        <w:jc w:val="both"/>
        <w:rPr>
          <w:szCs w:val="24"/>
        </w:rPr>
      </w:pPr>
      <w:r w:rsidRPr="00377164">
        <w:rPr>
          <w:szCs w:val="24"/>
        </w:rPr>
        <w:t xml:space="preserve">изложил </w:t>
      </w:r>
      <w:r w:rsidRPr="00377164">
        <w:rPr>
          <w:szCs w:val="24"/>
        </w:rPr>
        <w:tab/>
        <w:t xml:space="preserve">материал </w:t>
      </w:r>
      <w:r w:rsidRPr="00377164">
        <w:rPr>
          <w:szCs w:val="24"/>
        </w:rPr>
        <w:tab/>
        <w:t xml:space="preserve">грамотным </w:t>
      </w:r>
      <w:r w:rsidRPr="00377164">
        <w:rPr>
          <w:szCs w:val="24"/>
        </w:rPr>
        <w:tab/>
        <w:t xml:space="preserve">языком </w:t>
      </w:r>
      <w:r w:rsidRPr="00377164">
        <w:rPr>
          <w:szCs w:val="24"/>
        </w:rPr>
        <w:tab/>
        <w:t xml:space="preserve">в </w:t>
      </w:r>
      <w:r w:rsidRPr="00377164">
        <w:rPr>
          <w:szCs w:val="24"/>
        </w:rPr>
        <w:tab/>
      </w:r>
      <w:proofErr w:type="gramStart"/>
      <w:r w:rsidRPr="00377164">
        <w:rPr>
          <w:szCs w:val="24"/>
        </w:rPr>
        <w:t>определенной</w:t>
      </w:r>
      <w:proofErr w:type="gramEnd"/>
      <w:r w:rsidRPr="00377164">
        <w:rPr>
          <w:szCs w:val="24"/>
        </w:rPr>
        <w:t xml:space="preserve"> </w:t>
      </w:r>
      <w:r w:rsidRPr="00377164">
        <w:rPr>
          <w:szCs w:val="24"/>
        </w:rPr>
        <w:tab/>
        <w:t xml:space="preserve">логической </w:t>
      </w:r>
    </w:p>
    <w:p w:rsidR="00377164" w:rsidRPr="00377164" w:rsidRDefault="00377164" w:rsidP="00377164">
      <w:pPr>
        <w:spacing w:after="11" w:line="268" w:lineRule="auto"/>
        <w:ind w:left="-5" w:hanging="10"/>
        <w:jc w:val="both"/>
        <w:rPr>
          <w:szCs w:val="24"/>
        </w:rPr>
      </w:pPr>
      <w:r w:rsidRPr="00377164">
        <w:rPr>
          <w:szCs w:val="24"/>
        </w:rPr>
        <w:t xml:space="preserve">последовательности, точно используя терминологию; </w:t>
      </w:r>
    </w:p>
    <w:p w:rsidR="00377164" w:rsidRPr="00377164" w:rsidRDefault="00377164" w:rsidP="0037716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1" w:line="268" w:lineRule="auto"/>
        <w:jc w:val="both"/>
        <w:rPr>
          <w:szCs w:val="24"/>
        </w:rPr>
      </w:pPr>
      <w:r w:rsidRPr="00377164">
        <w:rPr>
          <w:szCs w:val="24"/>
        </w:rPr>
        <w:t xml:space="preserve">показал умение иллюстрировать теоретические положения конкретными примерами, применять их в новой ситуации при выполнении практического задания; </w:t>
      </w:r>
    </w:p>
    <w:p w:rsidR="00377164" w:rsidRPr="00377164" w:rsidRDefault="00377164" w:rsidP="0037716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1" w:line="278" w:lineRule="auto"/>
        <w:jc w:val="both"/>
        <w:rPr>
          <w:szCs w:val="24"/>
        </w:rPr>
      </w:pPr>
      <w:r w:rsidRPr="00377164">
        <w:rPr>
          <w:szCs w:val="24"/>
        </w:rPr>
        <w:t xml:space="preserve">продемонстрировал усвоение ранее изученных сопутствующих вопросов, </w:t>
      </w:r>
      <w:proofErr w:type="spellStart"/>
      <w:r w:rsidRPr="00377164">
        <w:rPr>
          <w:szCs w:val="24"/>
        </w:rPr>
        <w:t>сформированность</w:t>
      </w:r>
      <w:proofErr w:type="spellEnd"/>
      <w:r w:rsidRPr="00377164">
        <w:rPr>
          <w:szCs w:val="24"/>
        </w:rPr>
        <w:t xml:space="preserve"> и устойчивость используемых при ответе умений и навыков; • отвечал самостоятельно без наводящих вопросов учителя. </w:t>
      </w:r>
    </w:p>
    <w:p w:rsidR="00377164" w:rsidRPr="00377164" w:rsidRDefault="00377164" w:rsidP="00377164">
      <w:pPr>
        <w:spacing w:after="11" w:line="268" w:lineRule="auto"/>
        <w:ind w:left="-15" w:firstLine="708"/>
        <w:jc w:val="both"/>
        <w:rPr>
          <w:szCs w:val="24"/>
        </w:rPr>
      </w:pPr>
      <w:r w:rsidRPr="00377164">
        <w:rPr>
          <w:szCs w:val="24"/>
        </w:rPr>
        <w:t xml:space="preserve">Возможны одна – две неточности при освещении второстепенных вопросов или выкладках, которые учащийся легко исправил по замечанию учителя. </w:t>
      </w:r>
    </w:p>
    <w:p w:rsidR="00377164" w:rsidRPr="00377164" w:rsidRDefault="00377164" w:rsidP="00377164">
      <w:pPr>
        <w:spacing w:after="11" w:line="268" w:lineRule="auto"/>
        <w:ind w:left="-5" w:hanging="10"/>
        <w:jc w:val="both"/>
        <w:rPr>
          <w:szCs w:val="24"/>
        </w:rPr>
      </w:pPr>
      <w:r w:rsidRPr="00377164">
        <w:rPr>
          <w:b/>
          <w:szCs w:val="24"/>
        </w:rPr>
        <w:t>Отметка «4» ставится,</w:t>
      </w:r>
      <w:r w:rsidRPr="00377164">
        <w:rPr>
          <w:szCs w:val="24"/>
        </w:rPr>
        <w:t xml:space="preserve"> если ответ учащегося в основном соответствует требованиям отметки «5», но при этом имеет один из недостатков: </w:t>
      </w:r>
    </w:p>
    <w:p w:rsidR="00377164" w:rsidRPr="00377164" w:rsidRDefault="00377164" w:rsidP="0037716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1" w:line="268" w:lineRule="auto"/>
        <w:jc w:val="both"/>
        <w:rPr>
          <w:szCs w:val="24"/>
        </w:rPr>
      </w:pPr>
      <w:r w:rsidRPr="00377164">
        <w:rPr>
          <w:szCs w:val="24"/>
        </w:rPr>
        <w:t xml:space="preserve">в изложении допущены небольшие пробелы, не исказившие общего </w:t>
      </w:r>
    </w:p>
    <w:p w:rsidR="00377164" w:rsidRPr="00377164" w:rsidRDefault="00377164" w:rsidP="00377164">
      <w:pPr>
        <w:spacing w:after="11" w:line="268" w:lineRule="auto"/>
        <w:ind w:left="-5" w:hanging="10"/>
        <w:jc w:val="both"/>
        <w:rPr>
          <w:szCs w:val="24"/>
        </w:rPr>
      </w:pPr>
      <w:r w:rsidRPr="00377164">
        <w:rPr>
          <w:szCs w:val="24"/>
        </w:rPr>
        <w:t xml:space="preserve">содержания ответа; </w:t>
      </w:r>
    </w:p>
    <w:p w:rsidR="00377164" w:rsidRPr="00377164" w:rsidRDefault="00377164" w:rsidP="0037716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1" w:line="268" w:lineRule="auto"/>
        <w:jc w:val="both"/>
        <w:rPr>
          <w:szCs w:val="24"/>
        </w:rPr>
      </w:pPr>
      <w:r w:rsidRPr="00377164">
        <w:rPr>
          <w:szCs w:val="24"/>
        </w:rPr>
        <w:t xml:space="preserve">допущены один или два недочета при освещении содержания ответа, исправленные по замечанию учителя; </w:t>
      </w:r>
    </w:p>
    <w:p w:rsidR="00377164" w:rsidRPr="00377164" w:rsidRDefault="00377164" w:rsidP="0037716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1" w:line="268" w:lineRule="auto"/>
        <w:jc w:val="both"/>
        <w:rPr>
          <w:szCs w:val="24"/>
        </w:rPr>
      </w:pPr>
      <w:r w:rsidRPr="00377164">
        <w:rPr>
          <w:szCs w:val="24"/>
        </w:rPr>
        <w:t xml:space="preserve">допущена ошибка или более двух недочетов при освещении второстепенных вопросов, легко исправленные по замечанию учителя. </w:t>
      </w:r>
    </w:p>
    <w:p w:rsidR="00377164" w:rsidRPr="00377164" w:rsidRDefault="00377164" w:rsidP="00377164">
      <w:pPr>
        <w:spacing w:after="0" w:line="259" w:lineRule="auto"/>
        <w:ind w:left="-5" w:hanging="10"/>
        <w:jc w:val="both"/>
        <w:rPr>
          <w:szCs w:val="24"/>
        </w:rPr>
      </w:pPr>
      <w:r w:rsidRPr="00377164">
        <w:rPr>
          <w:b/>
          <w:szCs w:val="24"/>
        </w:rPr>
        <w:t xml:space="preserve">Отметка  «3»  ставится в следующих случаях: </w:t>
      </w:r>
    </w:p>
    <w:p w:rsidR="00377164" w:rsidRPr="00377164" w:rsidRDefault="00377164" w:rsidP="0037716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1" w:line="268" w:lineRule="auto"/>
        <w:jc w:val="both"/>
        <w:rPr>
          <w:szCs w:val="24"/>
        </w:rPr>
      </w:pPr>
      <w:r w:rsidRPr="00377164">
        <w:rPr>
          <w:szCs w:val="24"/>
        </w:rPr>
        <w:t xml:space="preserve"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  </w:t>
      </w:r>
    </w:p>
    <w:p w:rsidR="00377164" w:rsidRPr="00377164" w:rsidRDefault="00377164" w:rsidP="0037716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1" w:line="278" w:lineRule="auto"/>
        <w:jc w:val="both"/>
        <w:rPr>
          <w:szCs w:val="24"/>
        </w:rPr>
      </w:pPr>
      <w:r w:rsidRPr="00377164">
        <w:rPr>
          <w:szCs w:val="24"/>
        </w:rPr>
        <w:t xml:space="preserve">имелись затруднения или допущены ошибки в определении понятий, исправленные после нескольких  вопросов; </w:t>
      </w:r>
      <w:r w:rsidRPr="00377164">
        <w:rPr>
          <w:b/>
          <w:szCs w:val="24"/>
        </w:rPr>
        <w:t xml:space="preserve">Отметка  «2»  ставится в следующих случаях: </w:t>
      </w:r>
    </w:p>
    <w:p w:rsidR="00377164" w:rsidRPr="00377164" w:rsidRDefault="00377164" w:rsidP="0037716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1" w:line="268" w:lineRule="auto"/>
        <w:jc w:val="both"/>
        <w:rPr>
          <w:szCs w:val="24"/>
        </w:rPr>
      </w:pPr>
      <w:r w:rsidRPr="00377164">
        <w:rPr>
          <w:szCs w:val="24"/>
        </w:rPr>
        <w:t xml:space="preserve">не раскрыто основное содержание учебного материала; </w:t>
      </w:r>
    </w:p>
    <w:p w:rsidR="00377164" w:rsidRPr="00377164" w:rsidRDefault="00377164" w:rsidP="0037716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1" w:line="268" w:lineRule="auto"/>
        <w:jc w:val="both"/>
        <w:rPr>
          <w:szCs w:val="24"/>
        </w:rPr>
      </w:pPr>
      <w:r w:rsidRPr="00377164">
        <w:rPr>
          <w:szCs w:val="24"/>
        </w:rPr>
        <w:t xml:space="preserve">обнаружено незнание или непонимание учащимся большей или наибольшей части материала; </w:t>
      </w:r>
    </w:p>
    <w:p w:rsidR="00377164" w:rsidRPr="00377164" w:rsidRDefault="00377164" w:rsidP="00377164">
      <w:pPr>
        <w:spacing w:after="0" w:line="278" w:lineRule="auto"/>
        <w:ind w:left="-5" w:right="-7" w:hanging="10"/>
        <w:jc w:val="both"/>
        <w:rPr>
          <w:szCs w:val="24"/>
        </w:rPr>
      </w:pPr>
      <w:r w:rsidRPr="00377164">
        <w:rPr>
          <w:b/>
          <w:szCs w:val="24"/>
        </w:rPr>
        <w:t>Отметка «1» ставится</w:t>
      </w:r>
      <w:r w:rsidRPr="00377164">
        <w:rPr>
          <w:szCs w:val="24"/>
        </w:rPr>
        <w:t xml:space="preserve">, если учащийся обнаружил полное незнание и непонимание изучаемого материала или не ответил ни на один из поставленных вопросов по изучаемому материалу. </w:t>
      </w:r>
    </w:p>
    <w:p w:rsidR="00377164" w:rsidRPr="00377164" w:rsidRDefault="00377164" w:rsidP="00377164">
      <w:pPr>
        <w:spacing w:after="29" w:line="259" w:lineRule="auto"/>
        <w:ind w:left="0" w:firstLine="0"/>
        <w:jc w:val="both"/>
        <w:rPr>
          <w:szCs w:val="24"/>
        </w:rPr>
      </w:pPr>
      <w:r w:rsidRPr="00377164">
        <w:rPr>
          <w:b/>
          <w:szCs w:val="24"/>
        </w:rPr>
        <w:t xml:space="preserve"> </w:t>
      </w:r>
    </w:p>
    <w:p w:rsidR="00377164" w:rsidRPr="00377164" w:rsidRDefault="00377164" w:rsidP="00377164">
      <w:pPr>
        <w:spacing w:after="17" w:line="259" w:lineRule="auto"/>
        <w:ind w:left="11" w:hanging="10"/>
        <w:jc w:val="both"/>
        <w:rPr>
          <w:szCs w:val="24"/>
        </w:rPr>
      </w:pPr>
      <w:r w:rsidRPr="00377164">
        <w:rPr>
          <w:b/>
          <w:szCs w:val="24"/>
        </w:rPr>
        <w:t xml:space="preserve">Все тестовые задания оцениваются: </w:t>
      </w:r>
    </w:p>
    <w:p w:rsidR="00377164" w:rsidRPr="00377164" w:rsidRDefault="00377164" w:rsidP="0037716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1" w:line="268" w:lineRule="auto"/>
        <w:ind w:right="960"/>
        <w:jc w:val="both"/>
        <w:rPr>
          <w:szCs w:val="24"/>
        </w:rPr>
      </w:pPr>
      <w:r w:rsidRPr="00377164">
        <w:rPr>
          <w:szCs w:val="24"/>
        </w:rPr>
        <w:t xml:space="preserve">правильный ответ – 1 балл; </w:t>
      </w:r>
    </w:p>
    <w:p w:rsidR="00377164" w:rsidRPr="00377164" w:rsidRDefault="00377164" w:rsidP="0037716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1" w:line="268" w:lineRule="auto"/>
        <w:ind w:right="960"/>
        <w:jc w:val="both"/>
        <w:rPr>
          <w:szCs w:val="24"/>
        </w:rPr>
      </w:pPr>
      <w:r w:rsidRPr="00377164">
        <w:rPr>
          <w:szCs w:val="24"/>
        </w:rPr>
        <w:t xml:space="preserve">отсутствие ответа или неправильный ответ – 0 баллов Критерии оценивания: </w:t>
      </w:r>
    </w:p>
    <w:p w:rsidR="00377164" w:rsidRPr="00377164" w:rsidRDefault="00377164" w:rsidP="00377164">
      <w:pPr>
        <w:spacing w:after="11" w:line="268" w:lineRule="auto"/>
        <w:ind w:left="-5" w:hanging="10"/>
        <w:jc w:val="both"/>
        <w:rPr>
          <w:szCs w:val="24"/>
        </w:rPr>
      </w:pPr>
      <w:r w:rsidRPr="00377164">
        <w:rPr>
          <w:szCs w:val="24"/>
        </w:rPr>
        <w:t xml:space="preserve">«1» - работа не выполнена или не сдана. </w:t>
      </w:r>
    </w:p>
    <w:p w:rsidR="00377164" w:rsidRPr="00377164" w:rsidRDefault="00377164" w:rsidP="00377164">
      <w:pPr>
        <w:spacing w:after="11" w:line="268" w:lineRule="auto"/>
        <w:ind w:left="-5" w:hanging="10"/>
        <w:jc w:val="both"/>
        <w:rPr>
          <w:szCs w:val="24"/>
        </w:rPr>
      </w:pPr>
      <w:r w:rsidRPr="00377164">
        <w:rPr>
          <w:szCs w:val="24"/>
        </w:rPr>
        <w:t xml:space="preserve">«2» - менее 25% правильных ответов. </w:t>
      </w:r>
    </w:p>
    <w:p w:rsidR="00377164" w:rsidRPr="00377164" w:rsidRDefault="00377164" w:rsidP="00377164">
      <w:pPr>
        <w:spacing w:after="11" w:line="268" w:lineRule="auto"/>
        <w:ind w:left="-5" w:hanging="10"/>
        <w:jc w:val="both"/>
        <w:rPr>
          <w:szCs w:val="24"/>
        </w:rPr>
      </w:pPr>
      <w:r w:rsidRPr="00377164">
        <w:rPr>
          <w:szCs w:val="24"/>
        </w:rPr>
        <w:t xml:space="preserve">«3» - от 25% до 50% правильных ответов. </w:t>
      </w:r>
    </w:p>
    <w:p w:rsidR="00377164" w:rsidRPr="00377164" w:rsidRDefault="00377164" w:rsidP="00377164">
      <w:pPr>
        <w:spacing w:after="11" w:line="268" w:lineRule="auto"/>
        <w:ind w:left="-5" w:hanging="10"/>
        <w:jc w:val="both"/>
        <w:rPr>
          <w:szCs w:val="24"/>
        </w:rPr>
      </w:pPr>
      <w:r w:rsidRPr="00377164">
        <w:rPr>
          <w:szCs w:val="24"/>
        </w:rPr>
        <w:t xml:space="preserve">«4» - от 50% до 75% правильных ответов. </w:t>
      </w:r>
    </w:p>
    <w:p w:rsidR="00377164" w:rsidRPr="00377164" w:rsidRDefault="00377164" w:rsidP="00377164">
      <w:pPr>
        <w:spacing w:after="11" w:line="268" w:lineRule="auto"/>
        <w:ind w:left="-5" w:hanging="10"/>
        <w:jc w:val="both"/>
        <w:rPr>
          <w:szCs w:val="24"/>
        </w:rPr>
      </w:pPr>
      <w:r w:rsidRPr="00377164">
        <w:rPr>
          <w:szCs w:val="24"/>
        </w:rPr>
        <w:t xml:space="preserve">«5» - от 75% и более правильных ответов. </w:t>
      </w:r>
    </w:p>
    <w:p w:rsidR="00377164" w:rsidRPr="00377164" w:rsidRDefault="00377164" w:rsidP="00377164">
      <w:pPr>
        <w:spacing w:after="128" w:line="259" w:lineRule="auto"/>
        <w:ind w:left="0" w:firstLine="0"/>
        <w:jc w:val="both"/>
        <w:rPr>
          <w:szCs w:val="24"/>
        </w:rPr>
      </w:pPr>
      <w:r w:rsidRPr="00377164">
        <w:rPr>
          <w:b/>
          <w:szCs w:val="24"/>
        </w:rPr>
        <w:lastRenderedPageBreak/>
        <w:t xml:space="preserve"> </w:t>
      </w:r>
    </w:p>
    <w:p w:rsidR="00377164" w:rsidRPr="00377164" w:rsidRDefault="00377164" w:rsidP="00377164">
      <w:pPr>
        <w:spacing w:after="66" w:line="259" w:lineRule="auto"/>
        <w:ind w:left="11" w:right="2" w:hanging="10"/>
        <w:jc w:val="both"/>
        <w:rPr>
          <w:szCs w:val="24"/>
        </w:rPr>
      </w:pPr>
      <w:r w:rsidRPr="00377164">
        <w:rPr>
          <w:b/>
          <w:szCs w:val="24"/>
        </w:rPr>
        <w:t xml:space="preserve">Критерии оценивания письменных работ. </w:t>
      </w:r>
    </w:p>
    <w:p w:rsidR="00377164" w:rsidRPr="00377164" w:rsidRDefault="00377164" w:rsidP="00377164">
      <w:pPr>
        <w:spacing w:after="53" w:line="268" w:lineRule="auto"/>
        <w:ind w:left="-5" w:hanging="10"/>
        <w:jc w:val="both"/>
        <w:rPr>
          <w:szCs w:val="24"/>
        </w:rPr>
      </w:pPr>
      <w:r w:rsidRPr="00377164">
        <w:rPr>
          <w:b/>
          <w:szCs w:val="24"/>
        </w:rPr>
        <w:t>Отметка «5»</w:t>
      </w:r>
      <w:r w:rsidRPr="00377164">
        <w:rPr>
          <w:szCs w:val="24"/>
        </w:rPr>
        <w:t xml:space="preserve"> ставится за работу, выполненную полностью без ошибок и недочетов. </w:t>
      </w:r>
    </w:p>
    <w:p w:rsidR="00377164" w:rsidRPr="00377164" w:rsidRDefault="00377164" w:rsidP="00377164">
      <w:pPr>
        <w:spacing w:after="52" w:line="268" w:lineRule="auto"/>
        <w:ind w:left="-5" w:hanging="10"/>
        <w:jc w:val="both"/>
        <w:rPr>
          <w:szCs w:val="24"/>
        </w:rPr>
      </w:pPr>
      <w:r w:rsidRPr="00377164">
        <w:rPr>
          <w:b/>
          <w:szCs w:val="24"/>
        </w:rPr>
        <w:t>Отметка «4»</w:t>
      </w:r>
      <w:r w:rsidRPr="00377164">
        <w:rPr>
          <w:szCs w:val="24"/>
        </w:rPr>
        <w:t xml:space="preserve"> ставится за работу, выполненную полностью, но при наличии в ней не более одной негрубой ошибки и не более трех недочетов. </w:t>
      </w:r>
    </w:p>
    <w:p w:rsidR="00377164" w:rsidRPr="00377164" w:rsidRDefault="00377164" w:rsidP="00377164">
      <w:pPr>
        <w:spacing w:after="53" w:line="268" w:lineRule="auto"/>
        <w:ind w:left="-5" w:hanging="10"/>
        <w:jc w:val="both"/>
        <w:rPr>
          <w:szCs w:val="24"/>
        </w:rPr>
      </w:pPr>
      <w:r w:rsidRPr="00377164">
        <w:rPr>
          <w:b/>
          <w:szCs w:val="24"/>
        </w:rPr>
        <w:t>Отметка «3»</w:t>
      </w:r>
      <w:r w:rsidRPr="00377164">
        <w:rPr>
          <w:szCs w:val="24"/>
        </w:rPr>
        <w:t xml:space="preserve"> ставится, если учащийся правильно выполнил не менее 50% всей работы при наличии не более четырех-пяти недочетов или одной грубой ошибки и двух недочётов.</w:t>
      </w:r>
      <w:r w:rsidRPr="00377164">
        <w:rPr>
          <w:rFonts w:ascii="Calibri" w:eastAsia="Calibri" w:hAnsi="Calibri" w:cs="Calibri"/>
          <w:szCs w:val="24"/>
        </w:rPr>
        <w:t xml:space="preserve"> </w:t>
      </w:r>
    </w:p>
    <w:p w:rsidR="00377164" w:rsidRPr="00377164" w:rsidRDefault="00377164" w:rsidP="00377164">
      <w:pPr>
        <w:spacing w:after="53" w:line="268" w:lineRule="auto"/>
        <w:ind w:left="-5" w:hanging="10"/>
        <w:jc w:val="both"/>
        <w:rPr>
          <w:szCs w:val="24"/>
        </w:rPr>
      </w:pPr>
      <w:r w:rsidRPr="00377164">
        <w:rPr>
          <w:b/>
          <w:szCs w:val="24"/>
        </w:rPr>
        <w:t>Отметка «2»</w:t>
      </w:r>
      <w:r w:rsidRPr="00377164">
        <w:rPr>
          <w:szCs w:val="24"/>
        </w:rPr>
        <w:t xml:space="preserve"> ставится, если число ошибок и недочетов превысило норму для оценки 3 или правильно выполнено менее 50% всей работы. </w:t>
      </w:r>
    </w:p>
    <w:p w:rsidR="00377164" w:rsidRPr="00377164" w:rsidRDefault="00377164" w:rsidP="00377164">
      <w:pPr>
        <w:spacing w:after="53" w:line="268" w:lineRule="auto"/>
        <w:ind w:left="-5" w:hanging="10"/>
        <w:jc w:val="both"/>
        <w:rPr>
          <w:szCs w:val="24"/>
        </w:rPr>
      </w:pPr>
      <w:r w:rsidRPr="00377164">
        <w:rPr>
          <w:b/>
          <w:szCs w:val="24"/>
        </w:rPr>
        <w:t>Отметка «1»</w:t>
      </w:r>
      <w:r w:rsidRPr="00377164">
        <w:rPr>
          <w:szCs w:val="24"/>
        </w:rPr>
        <w:t xml:space="preserve"> ставится, если не выполнено ни одного задания или работа не сдана. </w:t>
      </w:r>
    </w:p>
    <w:p w:rsidR="00377164" w:rsidRPr="00377164" w:rsidRDefault="00377164" w:rsidP="00377164">
      <w:pPr>
        <w:spacing w:after="53" w:line="268" w:lineRule="auto"/>
        <w:ind w:left="-15" w:firstLine="708"/>
        <w:jc w:val="both"/>
        <w:rPr>
          <w:szCs w:val="24"/>
        </w:rPr>
      </w:pPr>
      <w:r w:rsidRPr="00377164">
        <w:rPr>
          <w:szCs w:val="24"/>
        </w:rPr>
        <w:t xml:space="preserve">Грубая ошибка – полностью искажено смысловое значение понятие определения; погрешность отражает неточные формулировки, свидетельствующие о нечетком представлении рассматриваемого объекта; недочёт – неправильное представление об объекте, не влияющего кардинально на знания, определённые программой обучения; мелкие погрешности – неточности в устной и письменной речи, не искажающие смысла ответа или решения, случайные описки и т.п.  </w:t>
      </w:r>
    </w:p>
    <w:p w:rsidR="00CE0223" w:rsidRDefault="00CE0223">
      <w:pPr>
        <w:spacing w:after="0" w:line="259" w:lineRule="auto"/>
        <w:ind w:left="-1440" w:right="15398" w:firstLine="0"/>
      </w:pPr>
    </w:p>
    <w:sectPr w:rsidR="00CE0223" w:rsidSect="00377164">
      <w:pgSz w:w="11906" w:h="16838"/>
      <w:pgMar w:top="851" w:right="1440" w:bottom="1276" w:left="83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F55" w:rsidRDefault="00CB3F55" w:rsidP="00377164">
      <w:pPr>
        <w:spacing w:after="0" w:line="240" w:lineRule="auto"/>
      </w:pPr>
      <w:r>
        <w:separator/>
      </w:r>
    </w:p>
  </w:endnote>
  <w:endnote w:type="continuationSeparator" w:id="0">
    <w:p w:rsidR="00CB3F55" w:rsidRDefault="00CB3F55" w:rsidP="00377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F55" w:rsidRDefault="00CB3F55" w:rsidP="00377164">
      <w:pPr>
        <w:spacing w:after="0" w:line="240" w:lineRule="auto"/>
      </w:pPr>
      <w:r>
        <w:separator/>
      </w:r>
    </w:p>
  </w:footnote>
  <w:footnote w:type="continuationSeparator" w:id="0">
    <w:p w:rsidR="00CB3F55" w:rsidRDefault="00CB3F55" w:rsidP="00377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E37BC"/>
    <w:multiLevelType w:val="hybridMultilevel"/>
    <w:tmpl w:val="CB40DBC0"/>
    <w:lvl w:ilvl="0" w:tplc="D6A4F094">
      <w:start w:val="1"/>
      <w:numFmt w:val="bullet"/>
      <w:lvlText w:val="•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EE01B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76758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BEB4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662A2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5E095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C4D8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06DB5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C6F60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DF54E8"/>
    <w:multiLevelType w:val="hybridMultilevel"/>
    <w:tmpl w:val="46104BF8"/>
    <w:lvl w:ilvl="0" w:tplc="FAF645FC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FAFE06">
      <w:start w:val="1"/>
      <w:numFmt w:val="bullet"/>
      <w:lvlText w:val="o"/>
      <w:lvlJc w:val="left"/>
      <w:pPr>
        <w:ind w:left="1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5269EA">
      <w:start w:val="1"/>
      <w:numFmt w:val="bullet"/>
      <w:lvlText w:val="▪"/>
      <w:lvlJc w:val="left"/>
      <w:pPr>
        <w:ind w:left="2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D64098">
      <w:start w:val="1"/>
      <w:numFmt w:val="bullet"/>
      <w:lvlText w:val="•"/>
      <w:lvlJc w:val="left"/>
      <w:pPr>
        <w:ind w:left="2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64D750">
      <w:start w:val="1"/>
      <w:numFmt w:val="bullet"/>
      <w:lvlText w:val="o"/>
      <w:lvlJc w:val="left"/>
      <w:pPr>
        <w:ind w:left="3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427984">
      <w:start w:val="1"/>
      <w:numFmt w:val="bullet"/>
      <w:lvlText w:val="▪"/>
      <w:lvlJc w:val="left"/>
      <w:pPr>
        <w:ind w:left="4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CC7C60">
      <w:start w:val="1"/>
      <w:numFmt w:val="bullet"/>
      <w:lvlText w:val="•"/>
      <w:lvlJc w:val="left"/>
      <w:pPr>
        <w:ind w:left="5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8C6D64">
      <w:start w:val="1"/>
      <w:numFmt w:val="bullet"/>
      <w:lvlText w:val="o"/>
      <w:lvlJc w:val="left"/>
      <w:pPr>
        <w:ind w:left="5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5AB25C">
      <w:start w:val="1"/>
      <w:numFmt w:val="bullet"/>
      <w:lvlText w:val="▪"/>
      <w:lvlJc w:val="left"/>
      <w:pPr>
        <w:ind w:left="6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AD55863"/>
    <w:multiLevelType w:val="hybridMultilevel"/>
    <w:tmpl w:val="09D0ED04"/>
    <w:lvl w:ilvl="0" w:tplc="4C2EF2F2">
      <w:start w:val="1"/>
      <w:numFmt w:val="bullet"/>
      <w:lvlText w:val="–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38F6C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F487D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1600B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5C5F7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FCD5C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C0CCD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AC4F6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C437E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F637370"/>
    <w:multiLevelType w:val="hybridMultilevel"/>
    <w:tmpl w:val="CFDE13A6"/>
    <w:lvl w:ilvl="0" w:tplc="1A6C14F4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7E104E">
      <w:start w:val="1"/>
      <w:numFmt w:val="bullet"/>
      <w:lvlText w:val="o"/>
      <w:lvlJc w:val="left"/>
      <w:pPr>
        <w:ind w:left="14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1E5B4C">
      <w:start w:val="1"/>
      <w:numFmt w:val="bullet"/>
      <w:lvlText w:val="▪"/>
      <w:lvlJc w:val="left"/>
      <w:pPr>
        <w:ind w:left="21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5CD4D0">
      <w:start w:val="1"/>
      <w:numFmt w:val="bullet"/>
      <w:lvlText w:val="•"/>
      <w:lvlJc w:val="left"/>
      <w:pPr>
        <w:ind w:left="28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BE1E30">
      <w:start w:val="1"/>
      <w:numFmt w:val="bullet"/>
      <w:lvlText w:val="o"/>
      <w:lvlJc w:val="left"/>
      <w:pPr>
        <w:ind w:left="35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068E1A">
      <w:start w:val="1"/>
      <w:numFmt w:val="bullet"/>
      <w:lvlText w:val="▪"/>
      <w:lvlJc w:val="left"/>
      <w:pPr>
        <w:ind w:left="43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48A63E">
      <w:start w:val="1"/>
      <w:numFmt w:val="bullet"/>
      <w:lvlText w:val="•"/>
      <w:lvlJc w:val="left"/>
      <w:pPr>
        <w:ind w:left="50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B62122">
      <w:start w:val="1"/>
      <w:numFmt w:val="bullet"/>
      <w:lvlText w:val="o"/>
      <w:lvlJc w:val="left"/>
      <w:pPr>
        <w:ind w:left="57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18C474">
      <w:start w:val="1"/>
      <w:numFmt w:val="bullet"/>
      <w:lvlText w:val="▪"/>
      <w:lvlJc w:val="left"/>
      <w:pPr>
        <w:ind w:left="64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C4708B7"/>
    <w:multiLevelType w:val="hybridMultilevel"/>
    <w:tmpl w:val="2E827D46"/>
    <w:lvl w:ilvl="0" w:tplc="8D8253DA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BEDC6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B63CA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A064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1E98F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3433A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3E9F5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D65AA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54A5C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EDD3149"/>
    <w:multiLevelType w:val="hybridMultilevel"/>
    <w:tmpl w:val="070E1D92"/>
    <w:lvl w:ilvl="0" w:tplc="B930E68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B854D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7C168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3E335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6681E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74DC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5CC57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0C47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CAA7B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247C"/>
    <w:rsid w:val="00022DDB"/>
    <w:rsid w:val="000E514A"/>
    <w:rsid w:val="000F75A2"/>
    <w:rsid w:val="001561D7"/>
    <w:rsid w:val="00175B2C"/>
    <w:rsid w:val="001805A3"/>
    <w:rsid w:val="00192043"/>
    <w:rsid w:val="00197320"/>
    <w:rsid w:val="00261769"/>
    <w:rsid w:val="0028778B"/>
    <w:rsid w:val="00287DD9"/>
    <w:rsid w:val="002B3D02"/>
    <w:rsid w:val="00377164"/>
    <w:rsid w:val="004F4657"/>
    <w:rsid w:val="005E436C"/>
    <w:rsid w:val="0060247C"/>
    <w:rsid w:val="00622D9D"/>
    <w:rsid w:val="007E29DB"/>
    <w:rsid w:val="008E1B83"/>
    <w:rsid w:val="00A556D7"/>
    <w:rsid w:val="00AA2E7B"/>
    <w:rsid w:val="00B16A22"/>
    <w:rsid w:val="00C4719D"/>
    <w:rsid w:val="00C75774"/>
    <w:rsid w:val="00CB3F55"/>
    <w:rsid w:val="00CD4587"/>
    <w:rsid w:val="00CE0223"/>
    <w:rsid w:val="00F2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DB"/>
    <w:pPr>
      <w:spacing w:after="5" w:line="270" w:lineRule="auto"/>
      <w:ind w:left="5" w:hanging="5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E29D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AA2E7B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6176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7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7164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377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7164"/>
    <w:rPr>
      <w:rFonts w:ascii="Times New Roman" w:eastAsia="Times New Roman" w:hAnsi="Times New Roman" w:cs="Times New Roman"/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377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7164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2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BC165-295B-43A4-A6FF-F6EA6FC13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2092</Words>
  <Characters>11927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13</cp:revision>
  <cp:lastPrinted>2019-09-22T13:30:00Z</cp:lastPrinted>
  <dcterms:created xsi:type="dcterms:W3CDTF">2019-09-02T17:37:00Z</dcterms:created>
  <dcterms:modified xsi:type="dcterms:W3CDTF">2019-10-31T07:13:00Z</dcterms:modified>
</cp:coreProperties>
</file>