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EB1" w:rsidRDefault="00D02EB1" w:rsidP="00D02EB1">
      <w:pPr>
        <w:spacing w:after="160" w:line="25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 внеуроч</w:t>
      </w:r>
      <w:r w:rsidR="007F136E">
        <w:rPr>
          <w:rFonts w:ascii="Times New Roman" w:hAnsi="Times New Roman"/>
          <w:sz w:val="28"/>
          <w:szCs w:val="28"/>
        </w:rPr>
        <w:t>ной деятельности в 5 классе с 12 .05-15.05</w:t>
      </w:r>
      <w:r>
        <w:rPr>
          <w:rFonts w:ascii="Times New Roman" w:hAnsi="Times New Roman"/>
          <w:sz w:val="28"/>
          <w:szCs w:val="28"/>
        </w:rPr>
        <w:t>.2020</w:t>
      </w:r>
    </w:p>
    <w:p w:rsidR="00D02EB1" w:rsidRDefault="00D02EB1" w:rsidP="00D02EB1">
      <w:pPr>
        <w:spacing w:after="160" w:line="252" w:lineRule="auto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Ind w:w="-1139" w:type="dxa"/>
        <w:tblLayout w:type="fixed"/>
        <w:tblLook w:val="04A0" w:firstRow="1" w:lastRow="0" w:firstColumn="1" w:lastColumn="0" w:noHBand="0" w:noVBand="1"/>
      </w:tblPr>
      <w:tblGrid>
        <w:gridCol w:w="1531"/>
        <w:gridCol w:w="2268"/>
        <w:gridCol w:w="2126"/>
        <w:gridCol w:w="4423"/>
      </w:tblGrid>
      <w:tr w:rsidR="00D02EB1" w:rsidTr="00D02EB1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B1" w:rsidRDefault="00D02EB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B1" w:rsidRDefault="00D02EB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Курс ФГОС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B1" w:rsidRDefault="00D02EB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B1" w:rsidRDefault="00D02EB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 занятия</w:t>
            </w:r>
          </w:p>
        </w:tc>
      </w:tr>
      <w:tr w:rsidR="00D02EB1" w:rsidTr="007F136E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B1" w:rsidRDefault="00D02EB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B1" w:rsidRDefault="00D02EB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B1" w:rsidRDefault="00D02EB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B1" w:rsidRDefault="00D02EB1" w:rsidP="00262F9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02EB1" w:rsidTr="00D02EB1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B1" w:rsidRDefault="00D02EB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Среда</w:t>
            </w:r>
          </w:p>
          <w:p w:rsidR="00D02EB1" w:rsidRDefault="007F136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B1" w:rsidRDefault="00D02EB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«Юные спасатели»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B1" w:rsidRDefault="00D02EB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Антоненко Е.И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7C" w:rsidRPr="0003207C" w:rsidRDefault="0003207C" w:rsidP="0003207C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Административная ответственность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 нарушение правил пожарной безопасности.</w:t>
            </w:r>
            <w:r w:rsidRPr="000320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Уголовная ответственность за нарушение правил пожарной безопасности.</w:t>
            </w:r>
            <w:r w:rsidR="00ED75BE" w:rsidRPr="00ED75BE">
              <w:t xml:space="preserve"> </w:t>
            </w:r>
            <w:hyperlink r:id="rId4" w:history="1">
              <w:r w:rsidR="00ED75BE" w:rsidRPr="00ED75BE">
                <w:rPr>
                  <w:color w:val="0000FF"/>
                  <w:u w:val="single"/>
                </w:rPr>
                <w:t>http://pojarunet.ru/otvetstvennost-za-narushenie-pozharnoj-bezopasnosti</w:t>
              </w:r>
            </w:hyperlink>
          </w:p>
          <w:p w:rsidR="00D02EB1" w:rsidRDefault="00D02EB1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D02EB1" w:rsidTr="00D02EB1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B1" w:rsidRDefault="00D02EB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Пятница</w:t>
            </w:r>
          </w:p>
          <w:p w:rsidR="00D02EB1" w:rsidRDefault="007F136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B1" w:rsidRDefault="00D02EB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«Я в мире, мир во мне»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B1" w:rsidRDefault="00D02EB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Антоненко  Е.И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B1" w:rsidRDefault="0003207C">
            <w:pPr>
              <w:rPr>
                <w:rFonts w:ascii="Times New Roman" w:hAnsi="Times New Roman"/>
                <w:sz w:val="28"/>
                <w:szCs w:val="28"/>
              </w:rPr>
            </w:pPr>
            <w:r w:rsidRPr="0003207C">
              <w:rPr>
                <w:rFonts w:ascii="Times New Roman" w:hAnsi="Times New Roman"/>
                <w:sz w:val="28"/>
                <w:szCs w:val="28"/>
              </w:rPr>
              <w:t>Дети – труженики тыла.</w:t>
            </w:r>
            <w:r w:rsidR="00ED75BE" w:rsidRPr="00ED75BE">
              <w:t xml:space="preserve"> </w:t>
            </w:r>
            <w:hyperlink r:id="rId5" w:history="1">
              <w:r w:rsidR="00ED75BE" w:rsidRPr="00ED75BE">
                <w:rPr>
                  <w:color w:val="0000FF"/>
                  <w:u w:val="single"/>
                </w:rPr>
                <w:t>https://zen.yandex.ru/media/ru45pobeda/o-tom-kak-deti-voiny-stanovilis-stalevarami-5ae960ce9d5cb343d6ff64bc</w:t>
              </w:r>
            </w:hyperlink>
          </w:p>
        </w:tc>
      </w:tr>
      <w:tr w:rsidR="00D02EB1" w:rsidTr="00D02EB1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B1" w:rsidRDefault="00D02EB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B1" w:rsidRDefault="00D02EB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«Спортивные игры»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B1" w:rsidRDefault="00D02EB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Сахненко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К.В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BE" w:rsidRDefault="00ED75BE" w:rsidP="00ED75BE">
            <w:pPr>
              <w:spacing w:after="160"/>
              <w:rPr>
                <w:rFonts w:ascii="Times New Roman" w:hAnsi="Times New Roman"/>
                <w:sz w:val="28"/>
                <w:szCs w:val="28"/>
              </w:rPr>
            </w:pPr>
            <w:r w:rsidRPr="00ED75BE">
              <w:rPr>
                <w:rFonts w:ascii="Times New Roman" w:hAnsi="Times New Roman"/>
                <w:sz w:val="28"/>
                <w:szCs w:val="28"/>
              </w:rPr>
              <w:t>Правила русской народной игры</w:t>
            </w:r>
          </w:p>
          <w:p w:rsidR="00ED75BE" w:rsidRPr="00ED75BE" w:rsidRDefault="00ED75BE" w:rsidP="00ED75BE">
            <w:pPr>
              <w:spacing w:after="160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ED75BE">
              <w:rPr>
                <w:rFonts w:ascii="Times New Roman" w:hAnsi="Times New Roman"/>
                <w:sz w:val="28"/>
                <w:szCs w:val="28"/>
              </w:rPr>
              <w:t xml:space="preserve"> « Лапта»</w:t>
            </w:r>
          </w:p>
          <w:p w:rsidR="00D02EB1" w:rsidRDefault="00ED75BE" w:rsidP="00ED75BE">
            <w:pPr>
              <w:rPr>
                <w:rFonts w:ascii="Times New Roman" w:hAnsi="Times New Roman"/>
                <w:sz w:val="28"/>
                <w:szCs w:val="28"/>
              </w:rPr>
            </w:pPr>
            <w:hyperlink r:id="rId6" w:history="1">
              <w:r w:rsidRPr="00ED75BE">
                <w:rPr>
                  <w:rFonts w:ascii="Times New Roman" w:hAnsi="Times New Roman"/>
                  <w:color w:val="0563C1"/>
                  <w:sz w:val="28"/>
                  <w:szCs w:val="28"/>
                  <w:u w:val="single"/>
                  <w:lang w:val="en-US"/>
                </w:rPr>
                <w:t>https</w:t>
              </w:r>
              <w:r w:rsidRPr="00ED75BE">
                <w:rPr>
                  <w:rFonts w:ascii="Times New Roman" w:hAnsi="Times New Roman"/>
                  <w:color w:val="0563C1"/>
                  <w:sz w:val="28"/>
                  <w:szCs w:val="28"/>
                  <w:u w:val="single"/>
                </w:rPr>
                <w:t>://</w:t>
              </w:r>
              <w:proofErr w:type="spellStart"/>
              <w:r w:rsidRPr="00ED75BE">
                <w:rPr>
                  <w:rFonts w:ascii="Times New Roman" w:hAnsi="Times New Roman"/>
                  <w:color w:val="0563C1"/>
                  <w:sz w:val="28"/>
                  <w:szCs w:val="28"/>
                  <w:u w:val="single"/>
                  <w:lang w:val="en-US"/>
                </w:rPr>
                <w:t>yandex</w:t>
              </w:r>
              <w:proofErr w:type="spellEnd"/>
              <w:r w:rsidRPr="00ED75BE">
                <w:rPr>
                  <w:rFonts w:ascii="Times New Roman" w:hAnsi="Times New Roman"/>
                  <w:color w:val="0563C1"/>
                  <w:sz w:val="28"/>
                  <w:szCs w:val="28"/>
                  <w:u w:val="single"/>
                </w:rPr>
                <w:t>.</w:t>
              </w:r>
              <w:proofErr w:type="spellStart"/>
              <w:r w:rsidRPr="00ED75BE">
                <w:rPr>
                  <w:rFonts w:ascii="Times New Roman" w:hAnsi="Times New Roman"/>
                  <w:color w:val="0563C1"/>
                  <w:sz w:val="28"/>
                  <w:szCs w:val="28"/>
                  <w:u w:val="single"/>
                  <w:lang w:val="en-US"/>
                </w:rPr>
                <w:t>ru</w:t>
              </w:r>
              <w:proofErr w:type="spellEnd"/>
              <w:r w:rsidRPr="00ED75BE">
                <w:rPr>
                  <w:rFonts w:ascii="Times New Roman" w:hAnsi="Times New Roman"/>
                  <w:color w:val="0563C1"/>
                  <w:sz w:val="28"/>
                  <w:szCs w:val="28"/>
                  <w:u w:val="single"/>
                </w:rPr>
                <w:t>/</w:t>
              </w:r>
              <w:r w:rsidRPr="00ED75BE">
                <w:rPr>
                  <w:rFonts w:ascii="Times New Roman" w:hAnsi="Times New Roman"/>
                  <w:color w:val="0563C1"/>
                  <w:sz w:val="28"/>
                  <w:szCs w:val="28"/>
                  <w:u w:val="single"/>
                  <w:lang w:val="en-US"/>
                </w:rPr>
                <w:t>video</w:t>
              </w:r>
              <w:r w:rsidRPr="00ED75BE">
                <w:rPr>
                  <w:rFonts w:ascii="Times New Roman" w:hAnsi="Times New Roman"/>
                  <w:color w:val="0563C1"/>
                  <w:sz w:val="28"/>
                  <w:szCs w:val="28"/>
                  <w:u w:val="single"/>
                </w:rPr>
                <w:t>/</w:t>
              </w:r>
              <w:r w:rsidRPr="00ED75BE">
                <w:rPr>
                  <w:rFonts w:ascii="Times New Roman" w:hAnsi="Times New Roman"/>
                  <w:color w:val="0563C1"/>
                  <w:sz w:val="28"/>
                  <w:szCs w:val="28"/>
                  <w:u w:val="single"/>
                  <w:lang w:val="en-US"/>
                </w:rPr>
                <w:t>preview</w:t>
              </w:r>
              <w:r w:rsidRPr="00ED75BE">
                <w:rPr>
                  <w:rFonts w:ascii="Times New Roman" w:hAnsi="Times New Roman"/>
                  <w:color w:val="0563C1"/>
                  <w:sz w:val="28"/>
                  <w:szCs w:val="28"/>
                  <w:u w:val="single"/>
                </w:rPr>
                <w:t>/?</w:t>
              </w:r>
              <w:proofErr w:type="spellStart"/>
              <w:r w:rsidRPr="00ED75BE">
                <w:rPr>
                  <w:rFonts w:ascii="Times New Roman" w:hAnsi="Times New Roman"/>
                  <w:color w:val="0563C1"/>
                  <w:sz w:val="28"/>
                  <w:szCs w:val="28"/>
                  <w:u w:val="single"/>
                  <w:lang w:val="en-US"/>
                </w:rPr>
                <w:t>filmId</w:t>
              </w:r>
              <w:proofErr w:type="spellEnd"/>
              <w:r w:rsidRPr="00ED75BE">
                <w:rPr>
                  <w:rFonts w:ascii="Times New Roman" w:hAnsi="Times New Roman"/>
                  <w:color w:val="0563C1"/>
                  <w:sz w:val="28"/>
                  <w:szCs w:val="28"/>
                  <w:u w:val="single"/>
                </w:rPr>
                <w:t>=4493894052052</w:t>
              </w:r>
            </w:hyperlink>
          </w:p>
        </w:tc>
      </w:tr>
    </w:tbl>
    <w:p w:rsidR="00D02EB1" w:rsidRDefault="00D02EB1" w:rsidP="00D02EB1">
      <w:pPr>
        <w:rPr>
          <w:rFonts w:ascii="Times New Roman" w:hAnsi="Times New Roman"/>
          <w:sz w:val="28"/>
          <w:szCs w:val="28"/>
        </w:rPr>
      </w:pPr>
    </w:p>
    <w:p w:rsidR="00D02EB1" w:rsidRDefault="00D02EB1" w:rsidP="00D02EB1"/>
    <w:p w:rsidR="00853AA1" w:rsidRDefault="00853AA1"/>
    <w:sectPr w:rsidR="00853A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1F8"/>
    <w:rsid w:val="0003207C"/>
    <w:rsid w:val="00262F97"/>
    <w:rsid w:val="007C51F8"/>
    <w:rsid w:val="007F136E"/>
    <w:rsid w:val="008255FF"/>
    <w:rsid w:val="00853AA1"/>
    <w:rsid w:val="00D02EB1"/>
    <w:rsid w:val="00ED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1CE336-82E4-4375-B415-3F028DB05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2EB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02EB1"/>
    <w:rPr>
      <w:color w:val="0000FF"/>
      <w:u w:val="single"/>
    </w:rPr>
  </w:style>
  <w:style w:type="table" w:styleId="a4">
    <w:name w:val="Table Grid"/>
    <w:basedOn w:val="a1"/>
    <w:uiPriority w:val="39"/>
    <w:rsid w:val="00D02EB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2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andex.ru/video/preview/?filmId=4493894052052" TargetMode="External"/><Relationship Id="rId5" Type="http://schemas.openxmlformats.org/officeDocument/2006/relationships/hyperlink" Target="https://zen.yandex.ru/media/ru45pobeda/o-tom-kak-deti-voiny-stanovilis-stalevarami-5ae960ce9d5cb343d6ff64bc" TargetMode="External"/><Relationship Id="rId4" Type="http://schemas.openxmlformats.org/officeDocument/2006/relationships/hyperlink" Target="http://pojarunet.ru/otvetstvennost-za-narushenie-pozharnoj-bezopasnost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Учетная запись Майкрософт</cp:lastModifiedBy>
  <cp:revision>10</cp:revision>
  <dcterms:created xsi:type="dcterms:W3CDTF">2020-04-12T13:27:00Z</dcterms:created>
  <dcterms:modified xsi:type="dcterms:W3CDTF">2020-05-11T12:52:00Z</dcterms:modified>
</cp:coreProperties>
</file>