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18" w:rsidRDefault="00BF5B18" w:rsidP="00BF5B18">
      <w:pPr>
        <w:jc w:val="center"/>
      </w:pPr>
    </w:p>
    <w:tbl>
      <w:tblPr>
        <w:tblW w:w="10456" w:type="dxa"/>
        <w:tblInd w:w="-318" w:type="dxa"/>
        <w:tblLook w:val="04A0" w:firstRow="1" w:lastRow="0" w:firstColumn="1" w:lastColumn="0" w:noHBand="0" w:noVBand="1"/>
      </w:tblPr>
      <w:tblGrid>
        <w:gridCol w:w="5070"/>
        <w:gridCol w:w="536"/>
        <w:gridCol w:w="4850"/>
      </w:tblGrid>
      <w:tr w:rsidR="00796EAC" w:rsidTr="008D26BC">
        <w:trPr>
          <w:trHeight w:val="705"/>
        </w:trPr>
        <w:tc>
          <w:tcPr>
            <w:tcW w:w="5070" w:type="dxa"/>
          </w:tcPr>
          <w:p w:rsidR="00BF5B18" w:rsidRDefault="006A011A" w:rsidP="00BF5B18">
            <w:pPr>
              <w:pStyle w:val="21"/>
              <w:keepNext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noProof/>
                <w:sz w:val="28"/>
              </w:rPr>
              <w:drawing>
                <wp:inline distT="0" distB="0" distL="0" distR="0">
                  <wp:extent cx="476250" cy="828675"/>
                  <wp:effectExtent l="0" t="0" r="0" b="9525"/>
                  <wp:docPr id="1" name="Рисунок 1" descr="Герб МР_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МР_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5B18" w:rsidRDefault="00BF5B18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BF5B18" w:rsidRPr="00BF5B18" w:rsidRDefault="00796EAC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</w:rPr>
            </w:pPr>
            <w:r w:rsidRPr="00BF5B18">
              <w:rPr>
                <w:b/>
                <w:bCs/>
              </w:rPr>
              <w:t xml:space="preserve">Администрация </w:t>
            </w:r>
          </w:p>
          <w:p w:rsidR="00796EAC" w:rsidRPr="00BF5B18" w:rsidRDefault="00796EAC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</w:rPr>
            </w:pPr>
            <w:r w:rsidRPr="00BF5B18">
              <w:rPr>
                <w:b/>
                <w:bCs/>
              </w:rPr>
              <w:t>Миллеровского района</w:t>
            </w:r>
          </w:p>
          <w:p w:rsidR="00796EAC" w:rsidRDefault="00796EAC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36" w:type="dxa"/>
          </w:tcPr>
          <w:p w:rsidR="00796EAC" w:rsidRDefault="00796EAC" w:rsidP="001422A5">
            <w:pPr>
              <w:pStyle w:val="21"/>
              <w:keepNext/>
              <w:spacing w:after="0" w:line="240" w:lineRule="auto"/>
            </w:pPr>
          </w:p>
        </w:tc>
        <w:tc>
          <w:tcPr>
            <w:tcW w:w="4850" w:type="dxa"/>
            <w:vMerge w:val="restart"/>
          </w:tcPr>
          <w:p w:rsidR="00796EAC" w:rsidRDefault="00796EAC" w:rsidP="00471A21">
            <w:pPr>
              <w:rPr>
                <w:bCs/>
                <w:sz w:val="28"/>
              </w:rPr>
            </w:pPr>
          </w:p>
          <w:p w:rsidR="00BF5B18" w:rsidRDefault="00BF5B18" w:rsidP="00471A21">
            <w:pPr>
              <w:jc w:val="center"/>
              <w:rPr>
                <w:color w:val="000000"/>
                <w:sz w:val="28"/>
                <w:szCs w:val="24"/>
              </w:rPr>
            </w:pPr>
          </w:p>
          <w:p w:rsidR="00BF5B18" w:rsidRDefault="00BF5B18" w:rsidP="00C51CE3">
            <w:pPr>
              <w:jc w:val="center"/>
              <w:rPr>
                <w:color w:val="000000"/>
                <w:sz w:val="28"/>
                <w:szCs w:val="24"/>
              </w:rPr>
            </w:pPr>
          </w:p>
          <w:p w:rsidR="002876A8" w:rsidRDefault="002876A8" w:rsidP="00C51CE3">
            <w:pPr>
              <w:jc w:val="center"/>
              <w:rPr>
                <w:color w:val="000000"/>
                <w:sz w:val="28"/>
                <w:szCs w:val="24"/>
              </w:rPr>
            </w:pPr>
          </w:p>
          <w:p w:rsidR="002876A8" w:rsidRDefault="002876A8" w:rsidP="00C51CE3">
            <w:pPr>
              <w:jc w:val="center"/>
              <w:rPr>
                <w:color w:val="000000"/>
                <w:sz w:val="28"/>
                <w:szCs w:val="24"/>
              </w:rPr>
            </w:pPr>
          </w:p>
          <w:p w:rsidR="000C3DA6" w:rsidRPr="00ED2DB7" w:rsidRDefault="00FE04A5" w:rsidP="00ED2DB7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Руководителям образовательных организаций Миллеровского района</w:t>
            </w:r>
          </w:p>
          <w:p w:rsidR="005C4775" w:rsidRPr="005C4775" w:rsidRDefault="005C4775" w:rsidP="005A01F1">
            <w:pPr>
              <w:jc w:val="center"/>
              <w:rPr>
                <w:sz w:val="28"/>
                <w:szCs w:val="28"/>
              </w:rPr>
            </w:pPr>
          </w:p>
        </w:tc>
      </w:tr>
      <w:tr w:rsidR="00796EAC" w:rsidTr="008D26BC">
        <w:trPr>
          <w:trHeight w:val="1326"/>
        </w:trPr>
        <w:tc>
          <w:tcPr>
            <w:tcW w:w="5070" w:type="dxa"/>
          </w:tcPr>
          <w:p w:rsidR="00796EAC" w:rsidRPr="00471A21" w:rsidRDefault="00796EAC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71A21">
              <w:rPr>
                <w:b/>
                <w:bCs/>
                <w:sz w:val="22"/>
              </w:rPr>
              <w:t xml:space="preserve">МУНИЦИПАЛЬНОЕ </w:t>
            </w:r>
            <w:r w:rsidR="00821A79" w:rsidRPr="00471A21">
              <w:rPr>
                <w:b/>
                <w:bCs/>
                <w:sz w:val="22"/>
              </w:rPr>
              <w:t>Б</w:t>
            </w:r>
            <w:r w:rsidR="002F17FB" w:rsidRPr="00471A21">
              <w:rPr>
                <w:b/>
                <w:bCs/>
                <w:sz w:val="22"/>
              </w:rPr>
              <w:t xml:space="preserve">ЮДЖЕТНОЕ </w:t>
            </w:r>
            <w:r w:rsidRPr="00471A21">
              <w:rPr>
                <w:b/>
                <w:bCs/>
                <w:sz w:val="22"/>
              </w:rPr>
              <w:t>УЧРЕЖДЕНИЕ</w:t>
            </w:r>
            <w:r w:rsidR="008D26BC">
              <w:rPr>
                <w:b/>
                <w:bCs/>
                <w:sz w:val="22"/>
              </w:rPr>
              <w:t xml:space="preserve"> ДОПОЛНИТЕЛЬНОГО ПРОФЕССИОНАЛЬНОГО ОБРАЗОВАНИЯ</w:t>
            </w:r>
          </w:p>
          <w:p w:rsidR="00796EAC" w:rsidRPr="00471A21" w:rsidRDefault="00796EAC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</w:rPr>
            </w:pPr>
            <w:r w:rsidRPr="00471A21">
              <w:rPr>
                <w:b/>
                <w:bCs/>
                <w:sz w:val="22"/>
              </w:rPr>
              <w:t>«МЕТОДИЧЕСКИЙ И РЕСУРСНЫЙ ЦЕНТР»</w:t>
            </w:r>
          </w:p>
          <w:p w:rsidR="00796EAC" w:rsidRDefault="00796EAC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</w:tcPr>
          <w:p w:rsidR="00796EAC" w:rsidRDefault="00796EAC" w:rsidP="001422A5">
            <w:pPr>
              <w:pStyle w:val="21"/>
              <w:keepNext/>
              <w:spacing w:after="0" w:line="240" w:lineRule="auto"/>
            </w:pPr>
          </w:p>
        </w:tc>
        <w:tc>
          <w:tcPr>
            <w:tcW w:w="4850" w:type="dxa"/>
            <w:vMerge/>
            <w:vAlign w:val="center"/>
            <w:hideMark/>
          </w:tcPr>
          <w:p w:rsidR="00796EAC" w:rsidRDefault="00796EAC" w:rsidP="001422A5">
            <w:pPr>
              <w:rPr>
                <w:sz w:val="28"/>
                <w:szCs w:val="28"/>
              </w:rPr>
            </w:pPr>
          </w:p>
        </w:tc>
      </w:tr>
      <w:tr w:rsidR="00796EAC" w:rsidRPr="00EF1E6B" w:rsidTr="008D26BC">
        <w:trPr>
          <w:cantSplit/>
          <w:trHeight w:val="1078"/>
        </w:trPr>
        <w:tc>
          <w:tcPr>
            <w:tcW w:w="5070" w:type="dxa"/>
            <w:hideMark/>
          </w:tcPr>
          <w:p w:rsidR="00796EAC" w:rsidRPr="00471A21" w:rsidRDefault="00796EAC" w:rsidP="001422A5">
            <w:pPr>
              <w:jc w:val="center"/>
              <w:rPr>
                <w:szCs w:val="18"/>
              </w:rPr>
            </w:pPr>
            <w:r w:rsidRPr="00471A21">
              <w:rPr>
                <w:szCs w:val="18"/>
              </w:rPr>
              <w:t>346130,  Ростовская  область,</w:t>
            </w:r>
          </w:p>
          <w:p w:rsidR="00796EAC" w:rsidRPr="00471A21" w:rsidRDefault="00FE04A5" w:rsidP="001422A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г. Миллерово, ул. Горького, 23</w:t>
            </w:r>
          </w:p>
          <w:p w:rsidR="00796EAC" w:rsidRPr="00471A21" w:rsidRDefault="00796EAC" w:rsidP="001422A5">
            <w:pPr>
              <w:jc w:val="center"/>
              <w:rPr>
                <w:szCs w:val="18"/>
              </w:rPr>
            </w:pPr>
            <w:r w:rsidRPr="00471A21">
              <w:rPr>
                <w:szCs w:val="18"/>
              </w:rPr>
              <w:t xml:space="preserve">тел./факс (86385) </w:t>
            </w:r>
            <w:r w:rsidR="00EF1E6B">
              <w:rPr>
                <w:szCs w:val="18"/>
              </w:rPr>
              <w:t>3-80-86</w:t>
            </w:r>
          </w:p>
          <w:p w:rsidR="00796EAC" w:rsidRPr="00ED2DB7" w:rsidRDefault="00796EAC" w:rsidP="001422A5">
            <w:pPr>
              <w:jc w:val="center"/>
            </w:pPr>
            <w:r w:rsidRPr="00471A21">
              <w:rPr>
                <w:szCs w:val="18"/>
                <w:lang w:val="en-US"/>
              </w:rPr>
              <w:t>E</w:t>
            </w:r>
            <w:r w:rsidRPr="00ED2DB7">
              <w:rPr>
                <w:szCs w:val="18"/>
              </w:rPr>
              <w:t>-</w:t>
            </w:r>
            <w:r w:rsidRPr="00471A21">
              <w:rPr>
                <w:szCs w:val="18"/>
                <w:lang w:val="en-US"/>
              </w:rPr>
              <w:t>mail</w:t>
            </w:r>
            <w:r w:rsidRPr="00ED2DB7">
              <w:rPr>
                <w:szCs w:val="18"/>
              </w:rPr>
              <w:t xml:space="preserve">: </w:t>
            </w:r>
            <w:proofErr w:type="spellStart"/>
            <w:r w:rsidRPr="00471A21">
              <w:rPr>
                <w:szCs w:val="18"/>
                <w:lang w:val="en-US"/>
              </w:rPr>
              <w:t>mirz</w:t>
            </w:r>
            <w:proofErr w:type="spellEnd"/>
            <w:r w:rsidRPr="00ED2DB7">
              <w:rPr>
                <w:szCs w:val="18"/>
              </w:rPr>
              <w:t>_</w:t>
            </w:r>
            <w:proofErr w:type="spellStart"/>
            <w:r w:rsidRPr="00471A21">
              <w:rPr>
                <w:szCs w:val="18"/>
                <w:lang w:val="en-US"/>
              </w:rPr>
              <w:t>millerovo</w:t>
            </w:r>
            <w:proofErr w:type="spellEnd"/>
            <w:r w:rsidRPr="00ED2DB7">
              <w:rPr>
                <w:szCs w:val="18"/>
              </w:rPr>
              <w:t>@</w:t>
            </w:r>
            <w:r w:rsidRPr="00471A21">
              <w:rPr>
                <w:szCs w:val="18"/>
                <w:lang w:val="en-US"/>
              </w:rPr>
              <w:t>mail</w:t>
            </w:r>
            <w:r w:rsidRPr="00ED2DB7">
              <w:rPr>
                <w:szCs w:val="18"/>
              </w:rPr>
              <w:t>.</w:t>
            </w:r>
            <w:proofErr w:type="spellStart"/>
            <w:r w:rsidRPr="00471A21">
              <w:rPr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536" w:type="dxa"/>
          </w:tcPr>
          <w:p w:rsidR="00796EAC" w:rsidRPr="00ED2DB7" w:rsidRDefault="00796EAC" w:rsidP="001422A5">
            <w:pPr>
              <w:pStyle w:val="21"/>
              <w:keepNext/>
              <w:spacing w:after="0" w:line="240" w:lineRule="auto"/>
            </w:pPr>
          </w:p>
        </w:tc>
        <w:tc>
          <w:tcPr>
            <w:tcW w:w="4850" w:type="dxa"/>
            <w:vMerge/>
            <w:vAlign w:val="center"/>
            <w:hideMark/>
          </w:tcPr>
          <w:p w:rsidR="00796EAC" w:rsidRPr="00ED2DB7" w:rsidRDefault="00796EAC" w:rsidP="001422A5">
            <w:pPr>
              <w:rPr>
                <w:sz w:val="28"/>
                <w:szCs w:val="28"/>
              </w:rPr>
            </w:pPr>
          </w:p>
        </w:tc>
      </w:tr>
      <w:tr w:rsidR="00796EAC" w:rsidRPr="00EF1E6B" w:rsidTr="008D26BC">
        <w:tc>
          <w:tcPr>
            <w:tcW w:w="5070" w:type="dxa"/>
            <w:hideMark/>
          </w:tcPr>
          <w:p w:rsidR="00796EAC" w:rsidRPr="00ED2DB7" w:rsidRDefault="00796EAC" w:rsidP="000128A4">
            <w:pPr>
              <w:pStyle w:val="21"/>
              <w:keepNext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36" w:type="dxa"/>
          </w:tcPr>
          <w:p w:rsidR="00796EAC" w:rsidRPr="00ED2DB7" w:rsidRDefault="00796EAC" w:rsidP="001422A5">
            <w:pPr>
              <w:pStyle w:val="21"/>
              <w:keepNext/>
              <w:spacing w:after="0" w:line="240" w:lineRule="auto"/>
            </w:pPr>
          </w:p>
        </w:tc>
        <w:tc>
          <w:tcPr>
            <w:tcW w:w="4850" w:type="dxa"/>
          </w:tcPr>
          <w:p w:rsidR="00796EAC" w:rsidRPr="00ED2DB7" w:rsidRDefault="00796EAC" w:rsidP="001422A5">
            <w:pPr>
              <w:pStyle w:val="21"/>
              <w:keepNext/>
              <w:spacing w:after="0" w:line="240" w:lineRule="auto"/>
              <w:jc w:val="center"/>
            </w:pPr>
          </w:p>
        </w:tc>
      </w:tr>
    </w:tbl>
    <w:p w:rsidR="00A7719E" w:rsidRDefault="0029151C" w:rsidP="0029151C">
      <w:r w:rsidRPr="00ED2DB7">
        <w:tab/>
      </w:r>
      <w:r w:rsidR="002876A8">
        <w:t>От                        №</w:t>
      </w:r>
      <w:r>
        <w:tab/>
      </w:r>
    </w:p>
    <w:p w:rsidR="00A5621B" w:rsidRDefault="00A5621B" w:rsidP="00641B93">
      <w:pPr>
        <w:autoSpaceDE w:val="0"/>
        <w:autoSpaceDN w:val="0"/>
        <w:adjustRightInd w:val="0"/>
        <w:rPr>
          <w:sz w:val="28"/>
          <w:szCs w:val="28"/>
        </w:rPr>
      </w:pPr>
    </w:p>
    <w:p w:rsidR="009C08D4" w:rsidRDefault="009C08D4" w:rsidP="00641B93">
      <w:pPr>
        <w:autoSpaceDE w:val="0"/>
        <w:autoSpaceDN w:val="0"/>
        <w:adjustRightInd w:val="0"/>
        <w:rPr>
          <w:sz w:val="28"/>
          <w:szCs w:val="28"/>
        </w:rPr>
      </w:pPr>
    </w:p>
    <w:p w:rsidR="009C08D4" w:rsidRDefault="009C08D4" w:rsidP="00641B93">
      <w:pPr>
        <w:autoSpaceDE w:val="0"/>
        <w:autoSpaceDN w:val="0"/>
        <w:adjustRightInd w:val="0"/>
        <w:rPr>
          <w:sz w:val="28"/>
          <w:szCs w:val="28"/>
        </w:rPr>
      </w:pPr>
    </w:p>
    <w:p w:rsidR="00155492" w:rsidRDefault="00155492" w:rsidP="00EA01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5492" w:rsidRDefault="00155492" w:rsidP="00155492">
      <w:pPr>
        <w:jc w:val="center"/>
        <w:rPr>
          <w:sz w:val="28"/>
          <w:szCs w:val="28"/>
        </w:rPr>
      </w:pPr>
      <w:r w:rsidRPr="00155492">
        <w:rPr>
          <w:sz w:val="28"/>
          <w:szCs w:val="28"/>
        </w:rPr>
        <w:t>Уважаемые руководители!</w:t>
      </w:r>
    </w:p>
    <w:p w:rsidR="00A04B8A" w:rsidRPr="00AC48C3" w:rsidRDefault="00A04B8A" w:rsidP="00AC48C3">
      <w:pPr>
        <w:jc w:val="both"/>
        <w:rPr>
          <w:sz w:val="28"/>
          <w:szCs w:val="28"/>
        </w:rPr>
      </w:pPr>
    </w:p>
    <w:p w:rsidR="00AC48C3" w:rsidRPr="00AC48C3" w:rsidRDefault="00AC48C3" w:rsidP="00CB4FE8">
      <w:pPr>
        <w:spacing w:line="276" w:lineRule="auto"/>
        <w:ind w:firstLine="426"/>
        <w:jc w:val="both"/>
        <w:rPr>
          <w:b/>
          <w:sz w:val="28"/>
          <w:szCs w:val="28"/>
        </w:rPr>
      </w:pPr>
      <w:r w:rsidRPr="00AC48C3">
        <w:rPr>
          <w:sz w:val="28"/>
          <w:szCs w:val="28"/>
        </w:rPr>
        <w:t xml:space="preserve">С 1 января 2024 года в России начала действовать </w:t>
      </w:r>
      <w:r w:rsidRPr="00AC48C3">
        <w:rPr>
          <w:b/>
          <w:sz w:val="28"/>
          <w:szCs w:val="28"/>
        </w:rPr>
        <w:t>программа долгосрочных сбережений.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 xml:space="preserve"> Программа долгосрочных сбережений граждан (ПДС) — это добровольный </w:t>
      </w:r>
      <w:proofErr w:type="spellStart"/>
      <w:r w:rsidRPr="00AC48C3">
        <w:rPr>
          <w:sz w:val="28"/>
          <w:szCs w:val="28"/>
        </w:rPr>
        <w:t>накопительно</w:t>
      </w:r>
      <w:proofErr w:type="spellEnd"/>
      <w:r w:rsidRPr="00AC48C3">
        <w:rPr>
          <w:sz w:val="28"/>
          <w:szCs w:val="28"/>
        </w:rPr>
        <w:t xml:space="preserve"> - сберегательный продукт с участием государства. Инструмент предусматривает активное самостоятельное участие граждан в накоплении капитала как за счет личных средств, так и за счет средств пенсионных накоплений.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b/>
          <w:sz w:val="28"/>
          <w:szCs w:val="28"/>
        </w:rPr>
      </w:pPr>
      <w:r w:rsidRPr="00AC48C3">
        <w:rPr>
          <w:sz w:val="28"/>
          <w:szCs w:val="28"/>
        </w:rPr>
        <w:t xml:space="preserve"> </w:t>
      </w:r>
      <w:r w:rsidRPr="00AC48C3">
        <w:rPr>
          <w:sz w:val="28"/>
          <w:szCs w:val="28"/>
          <w:u w:val="single"/>
        </w:rPr>
        <w:t>Суть программы:</w:t>
      </w:r>
      <w:r w:rsidRPr="00AC48C3">
        <w:rPr>
          <w:sz w:val="28"/>
          <w:szCs w:val="28"/>
        </w:rPr>
        <w:t xml:space="preserve"> </w:t>
      </w:r>
      <w:r w:rsidRPr="00AC48C3">
        <w:rPr>
          <w:b/>
          <w:sz w:val="28"/>
          <w:szCs w:val="28"/>
        </w:rPr>
        <w:t xml:space="preserve">Участник программы осуществляет в рамках ПДС добровольные взносы, а оператор программы (негосударственный пенсионный фонд, НПФ) инвестирует их, тем самым обеспечивая доходность вложений. 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>Гражданин может копить средства за счет добровольных взносов, а также перевести в программу ранее сформированные пенсионные накопления.</w:t>
      </w:r>
      <w:r w:rsidRPr="00AC48C3">
        <w:rPr>
          <w:sz w:val="28"/>
          <w:szCs w:val="28"/>
        </w:rPr>
        <w:br/>
        <w:t xml:space="preserve">      Государство обязано </w:t>
      </w:r>
      <w:proofErr w:type="spellStart"/>
      <w:r w:rsidRPr="00AC48C3">
        <w:rPr>
          <w:sz w:val="28"/>
          <w:szCs w:val="28"/>
        </w:rPr>
        <w:t>софинансировать</w:t>
      </w:r>
      <w:proofErr w:type="spellEnd"/>
      <w:r w:rsidRPr="00AC48C3">
        <w:rPr>
          <w:sz w:val="28"/>
          <w:szCs w:val="28"/>
        </w:rPr>
        <w:t xml:space="preserve"> накопления граждан в рамках ПДС за счет средств Фонда национального благосостояния (ФНБ) и резервов Социального фонда России (СФР, ранее это был ПФР). </w:t>
      </w:r>
    </w:p>
    <w:p w:rsidR="00AC48C3" w:rsidRPr="00AC48C3" w:rsidRDefault="00AC48C3" w:rsidP="00CB4FE8">
      <w:pPr>
        <w:spacing w:line="276" w:lineRule="auto"/>
        <w:jc w:val="both"/>
        <w:rPr>
          <w:sz w:val="28"/>
          <w:szCs w:val="28"/>
        </w:rPr>
      </w:pPr>
      <w:r w:rsidRPr="00AC48C3">
        <w:rPr>
          <w:sz w:val="28"/>
          <w:szCs w:val="28"/>
        </w:rPr>
        <w:t xml:space="preserve">      Минимальный срок участия в программе составляет 15 лет.</w:t>
      </w:r>
      <w:r w:rsidRPr="00AC48C3">
        <w:rPr>
          <w:sz w:val="28"/>
          <w:szCs w:val="28"/>
        </w:rPr>
        <w:br/>
        <w:t xml:space="preserve">      </w:t>
      </w:r>
      <w:proofErr w:type="spellStart"/>
      <w:r w:rsidRPr="00AC48C3">
        <w:rPr>
          <w:sz w:val="28"/>
          <w:szCs w:val="28"/>
        </w:rPr>
        <w:t>Софинансирование</w:t>
      </w:r>
      <w:proofErr w:type="spellEnd"/>
      <w:r w:rsidRPr="00AC48C3">
        <w:rPr>
          <w:sz w:val="28"/>
          <w:szCs w:val="28"/>
        </w:rPr>
        <w:t xml:space="preserve"> от государства получат граждане, заключившие в 2024–2026 годах договор долгосрочных сбережений с НПФ и оплатившие взносы на сумму не менее 2 000 рублей в год. 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lastRenderedPageBreak/>
        <w:t>По закону дополнительная финансовая поддержка предусмотрена в течение трех лет. В дальнейшем этот срок может быть продлен по решению правительства.</w:t>
      </w:r>
      <w:r w:rsidRPr="00AC48C3">
        <w:rPr>
          <w:sz w:val="28"/>
          <w:szCs w:val="28"/>
        </w:rPr>
        <w:br/>
        <w:t xml:space="preserve">      Максимально возможный объем участия государства в </w:t>
      </w:r>
      <w:proofErr w:type="spellStart"/>
      <w:r w:rsidRPr="00AC48C3">
        <w:rPr>
          <w:sz w:val="28"/>
          <w:szCs w:val="28"/>
        </w:rPr>
        <w:t>софинансировании</w:t>
      </w:r>
      <w:proofErr w:type="spellEnd"/>
      <w:r w:rsidRPr="00AC48C3">
        <w:rPr>
          <w:sz w:val="28"/>
          <w:szCs w:val="28"/>
        </w:rPr>
        <w:t xml:space="preserve"> сбережений граждан составляет 36 000 рублей в год.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 xml:space="preserve">В рамках ПДС </w:t>
      </w:r>
      <w:r w:rsidRPr="00AC48C3">
        <w:rPr>
          <w:i/>
          <w:sz w:val="28"/>
          <w:szCs w:val="28"/>
          <w:u w:val="single"/>
        </w:rPr>
        <w:t xml:space="preserve">предусмотрены три формулы </w:t>
      </w:r>
      <w:proofErr w:type="spellStart"/>
      <w:r w:rsidRPr="00AC48C3">
        <w:rPr>
          <w:i/>
          <w:sz w:val="28"/>
          <w:szCs w:val="28"/>
          <w:u w:val="single"/>
        </w:rPr>
        <w:t>софинансирования</w:t>
      </w:r>
      <w:proofErr w:type="spellEnd"/>
      <w:r w:rsidRPr="00AC48C3">
        <w:rPr>
          <w:i/>
          <w:sz w:val="28"/>
          <w:szCs w:val="28"/>
          <w:u w:val="single"/>
        </w:rPr>
        <w:t xml:space="preserve"> в зависимости от дохода гражданина: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b/>
          <w:sz w:val="28"/>
          <w:szCs w:val="28"/>
        </w:rPr>
      </w:pPr>
      <w:r w:rsidRPr="00AC48C3">
        <w:rPr>
          <w:sz w:val="28"/>
          <w:szCs w:val="28"/>
        </w:rPr>
        <w:t xml:space="preserve">При среднемесячном доходе гражданина в размере </w:t>
      </w:r>
      <w:r w:rsidRPr="00AC48C3">
        <w:rPr>
          <w:b/>
          <w:sz w:val="28"/>
          <w:szCs w:val="28"/>
        </w:rPr>
        <w:t>не более 80 000 рублей</w:t>
      </w:r>
      <w:r w:rsidRPr="00AC48C3">
        <w:rPr>
          <w:sz w:val="28"/>
          <w:szCs w:val="28"/>
        </w:rPr>
        <w:t xml:space="preserve"> за каждый вложенный в рамках ПДС рубль </w:t>
      </w:r>
      <w:r w:rsidRPr="00AC48C3">
        <w:rPr>
          <w:b/>
          <w:sz w:val="28"/>
          <w:szCs w:val="28"/>
        </w:rPr>
        <w:t xml:space="preserve">государство внесет на его счет еще 1 рубль. 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 xml:space="preserve">Таким образом, чтобы получить от государства 36 000 рублей </w:t>
      </w:r>
      <w:proofErr w:type="spellStart"/>
      <w:r w:rsidRPr="00AC48C3">
        <w:rPr>
          <w:sz w:val="28"/>
          <w:szCs w:val="28"/>
        </w:rPr>
        <w:t>софинансирования</w:t>
      </w:r>
      <w:proofErr w:type="spellEnd"/>
      <w:r w:rsidRPr="00AC48C3">
        <w:rPr>
          <w:sz w:val="28"/>
          <w:szCs w:val="28"/>
        </w:rPr>
        <w:t>, необходимо в течение года внести средства на ту же сумму, или 3 000 рублей в месяц.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 xml:space="preserve">При доходе гражданина </w:t>
      </w:r>
      <w:r w:rsidRPr="00AC48C3">
        <w:rPr>
          <w:b/>
          <w:sz w:val="28"/>
          <w:szCs w:val="28"/>
        </w:rPr>
        <w:t>от 80 000 до 150 000 рублей</w:t>
      </w:r>
      <w:r w:rsidRPr="00AC48C3">
        <w:rPr>
          <w:sz w:val="28"/>
          <w:szCs w:val="28"/>
        </w:rPr>
        <w:t xml:space="preserve"> в месяц объем </w:t>
      </w:r>
      <w:proofErr w:type="spellStart"/>
      <w:r w:rsidRPr="00AC48C3">
        <w:rPr>
          <w:sz w:val="28"/>
          <w:szCs w:val="28"/>
        </w:rPr>
        <w:t>софинансирования</w:t>
      </w:r>
      <w:proofErr w:type="spellEnd"/>
      <w:r w:rsidRPr="00AC48C3">
        <w:rPr>
          <w:sz w:val="28"/>
          <w:szCs w:val="28"/>
        </w:rPr>
        <w:t xml:space="preserve"> государства составит </w:t>
      </w:r>
      <w:r w:rsidRPr="00AC48C3">
        <w:rPr>
          <w:b/>
          <w:sz w:val="28"/>
          <w:szCs w:val="28"/>
        </w:rPr>
        <w:t>50 копеек на 1 рубль</w:t>
      </w:r>
      <w:r w:rsidRPr="00AC48C3">
        <w:rPr>
          <w:sz w:val="28"/>
          <w:szCs w:val="28"/>
        </w:rPr>
        <w:t xml:space="preserve">. 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>Для получения доплаты в 36 000 рублей в этом случае им понадобится вложить в рамках ПДС в течение года 72 000 рублей, или 6 000 рублей в месяц.</w:t>
      </w:r>
      <w:r w:rsidRPr="00AC48C3">
        <w:rPr>
          <w:sz w:val="28"/>
          <w:szCs w:val="28"/>
        </w:rPr>
        <w:br/>
        <w:t xml:space="preserve">      При доходе гражданина </w:t>
      </w:r>
      <w:r w:rsidRPr="00AC48C3">
        <w:rPr>
          <w:b/>
          <w:sz w:val="28"/>
          <w:szCs w:val="28"/>
        </w:rPr>
        <w:t>более 150 000 рублей</w:t>
      </w:r>
      <w:r w:rsidRPr="00AC48C3">
        <w:rPr>
          <w:sz w:val="28"/>
          <w:szCs w:val="28"/>
        </w:rPr>
        <w:t xml:space="preserve"> в месяц объем </w:t>
      </w:r>
      <w:proofErr w:type="spellStart"/>
      <w:r w:rsidRPr="00AC48C3">
        <w:rPr>
          <w:sz w:val="28"/>
          <w:szCs w:val="28"/>
        </w:rPr>
        <w:t>софинансирования</w:t>
      </w:r>
      <w:proofErr w:type="spellEnd"/>
      <w:r w:rsidRPr="00AC48C3">
        <w:rPr>
          <w:sz w:val="28"/>
          <w:szCs w:val="28"/>
        </w:rPr>
        <w:t xml:space="preserve"> составит </w:t>
      </w:r>
      <w:r w:rsidRPr="00AC48C3">
        <w:rPr>
          <w:b/>
          <w:sz w:val="28"/>
          <w:szCs w:val="28"/>
        </w:rPr>
        <w:t>25 копеек на 1 рубль.</w:t>
      </w:r>
      <w:r w:rsidRPr="00AC48C3">
        <w:rPr>
          <w:sz w:val="28"/>
          <w:szCs w:val="28"/>
        </w:rPr>
        <w:t xml:space="preserve"> 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>То есть для получения максимальной доплаты нужно вложить в течение года 144 000 рублей (12 000 рублей в месяц).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>Государство также гарантирует участникам программы ряд иных стимулов:</w:t>
      </w:r>
      <w:r w:rsidRPr="00AC48C3">
        <w:rPr>
          <w:sz w:val="28"/>
          <w:szCs w:val="28"/>
        </w:rPr>
        <w:br/>
        <w:t xml:space="preserve">страхование внесенных гражданами средств в общем объеме до 2,8 </w:t>
      </w:r>
      <w:proofErr w:type="gramStart"/>
      <w:r w:rsidRPr="00AC48C3">
        <w:rPr>
          <w:sz w:val="28"/>
          <w:szCs w:val="28"/>
        </w:rPr>
        <w:t>млн</w:t>
      </w:r>
      <w:proofErr w:type="gramEnd"/>
      <w:r w:rsidRPr="00AC48C3">
        <w:rPr>
          <w:sz w:val="28"/>
          <w:szCs w:val="28"/>
        </w:rPr>
        <w:t xml:space="preserve"> рублей (по сравнению с 1,4 млн рублей в системе страхования вкладов);</w:t>
      </w:r>
      <w:r w:rsidRPr="00AC48C3">
        <w:rPr>
          <w:sz w:val="28"/>
          <w:szCs w:val="28"/>
        </w:rPr>
        <w:br/>
        <w:t>налоговый вычет в размере до 52 000 рублей ежегодно при уплате взносов на сумму до 400 000 рублей в год (13% от суммы взносов);</w:t>
      </w:r>
      <w:r w:rsidRPr="00AC48C3">
        <w:rPr>
          <w:sz w:val="28"/>
          <w:szCs w:val="28"/>
        </w:rPr>
        <w:br/>
        <w:t>возможность забрать средства досрочно при наступлении «особых жизненных ситуаций».</w:t>
      </w:r>
      <w:r w:rsidRPr="00AC48C3">
        <w:rPr>
          <w:sz w:val="28"/>
          <w:szCs w:val="28"/>
        </w:rPr>
        <w:br/>
      </w:r>
      <w:r w:rsidRPr="00AC48C3">
        <w:rPr>
          <w:sz w:val="28"/>
          <w:szCs w:val="28"/>
        </w:rPr>
        <w:br/>
        <w:t xml:space="preserve">      Для участия в программе </w:t>
      </w:r>
      <w:r w:rsidRPr="00AC48C3">
        <w:rPr>
          <w:b/>
          <w:sz w:val="28"/>
          <w:szCs w:val="28"/>
        </w:rPr>
        <w:t>гражданин должен заключить договор долгосрочных сбережений с НПФ.</w:t>
      </w:r>
      <w:r w:rsidRPr="00AC48C3">
        <w:rPr>
          <w:sz w:val="28"/>
          <w:szCs w:val="28"/>
        </w:rPr>
        <w:t xml:space="preserve"> Закон о ПДС также предусматривает возможность заключения договора долгосрочных сбережений юридическими или физическими лицами в пользу третьих лиц.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 xml:space="preserve">      </w:t>
      </w:r>
      <w:r w:rsidRPr="00AC48C3">
        <w:rPr>
          <w:sz w:val="28"/>
          <w:szCs w:val="28"/>
        </w:rPr>
        <w:br/>
        <w:t xml:space="preserve">       Принять участие в программе долгосрочных сбережений может любой гражданин России возрастом от 18 лет. Предельный возраст для вступления в программу законом не установлен. Копить средства в рамках ПДС можно и в пользу третьих лиц — например, детей. Накопленные в рамках программы денежные средства также будут наследоваться в полном объеме.</w:t>
      </w:r>
      <w:r w:rsidRPr="00AC48C3">
        <w:rPr>
          <w:sz w:val="28"/>
          <w:szCs w:val="28"/>
        </w:rPr>
        <w:br/>
      </w:r>
      <w:r w:rsidRPr="00AC48C3">
        <w:rPr>
          <w:sz w:val="28"/>
          <w:szCs w:val="28"/>
        </w:rPr>
        <w:br/>
        <w:t xml:space="preserve">      Для участия в ПДС гражданин должен выбрать одного или нескольких операторов — НПФ, которые будут управлять его средствами и инвестировать их. Реестр лицензий НПФ можно найти на сайте ЦБ. 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lastRenderedPageBreak/>
        <w:t>Сейчас в России работают 37 негосударственных пенсионных фондов.</w:t>
      </w:r>
      <w:r w:rsidRPr="00AC48C3">
        <w:rPr>
          <w:sz w:val="28"/>
          <w:szCs w:val="28"/>
        </w:rPr>
        <w:br/>
        <w:t xml:space="preserve">      После этого необходимо заключить специальный договор долгосрочных сбережений и совершать добровольные взносы.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 xml:space="preserve">В качестве добровольных взносов на счет в рамках ПДС можно перевести пенсионные накопления, сформированные у граждан, работавших в 2002–2014 годах. Тогда пенсионные отчисления работодателей в размере 6% от заработной платы работников перечислялись на формирование накопительной пенсии. В 2014 году был принят закон о «заморозке» пенсионных накоплений. 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>Узнать наличие и размер пенсионных накоплений можно в одном из отделений СФР или на его официальном сайте.</w:t>
      </w:r>
      <w:r w:rsidRPr="00AC48C3">
        <w:rPr>
          <w:sz w:val="28"/>
          <w:szCs w:val="28"/>
        </w:rPr>
        <w:br/>
        <w:t xml:space="preserve">      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sz w:val="28"/>
          <w:szCs w:val="28"/>
        </w:rPr>
      </w:pPr>
      <w:r w:rsidRPr="00AC48C3">
        <w:rPr>
          <w:b/>
          <w:sz w:val="28"/>
          <w:szCs w:val="28"/>
        </w:rPr>
        <w:t>Договор долгосрочных сбережений заключается на срок не менее 15 лет.</w:t>
      </w:r>
      <w:r w:rsidRPr="00AC48C3">
        <w:rPr>
          <w:sz w:val="28"/>
          <w:szCs w:val="28"/>
        </w:rPr>
        <w:t xml:space="preserve">        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>Величину первого взноса, а также размер и периодичность последующих взносов участник программы может определить самостоятельно. Количество договоров долгосрочных сбережений для одного гражданина по закону не ограничено.</w:t>
      </w:r>
      <w:r w:rsidRPr="00AC48C3">
        <w:rPr>
          <w:sz w:val="28"/>
          <w:szCs w:val="28"/>
        </w:rPr>
        <w:br/>
        <w:t xml:space="preserve">        Можно ли досрочно забрать деньги из ПДС? 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b/>
          <w:sz w:val="28"/>
          <w:szCs w:val="28"/>
        </w:rPr>
      </w:pPr>
      <w:r w:rsidRPr="00AC48C3">
        <w:rPr>
          <w:sz w:val="28"/>
          <w:szCs w:val="28"/>
        </w:rPr>
        <w:t xml:space="preserve">   </w:t>
      </w:r>
      <w:r w:rsidRPr="00AC48C3">
        <w:rPr>
          <w:b/>
          <w:sz w:val="28"/>
          <w:szCs w:val="28"/>
        </w:rPr>
        <w:t>Право на получение выплат в рамках ПДС будут иметь граждане, участвовавшие в программе не менее 15 лет или достигшие возраста 55 лет (женщины) и 60 лет (мужчины).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 xml:space="preserve">  По выбору участника программы периодические выплаты могут быть пожизненными или срочными (на срок не менее 10 лет). В том случае, если ежемесячная пожизненная выплата будет ниже 10% официального прожиточного минимума пенсионера, предусмотрена возможность единовременной выплаты.</w:t>
      </w:r>
      <w:r w:rsidRPr="00AC48C3">
        <w:rPr>
          <w:sz w:val="28"/>
          <w:szCs w:val="28"/>
        </w:rPr>
        <w:br/>
      </w:r>
      <w:r w:rsidRPr="00AC48C3">
        <w:rPr>
          <w:sz w:val="28"/>
          <w:szCs w:val="28"/>
        </w:rPr>
        <w:br/>
        <w:t xml:space="preserve">        При этом для граждан предусмотрена возможность забрать средства досрочно без потери накопленного дохода </w:t>
      </w:r>
      <w:r w:rsidRPr="00AC48C3">
        <w:rPr>
          <w:b/>
          <w:sz w:val="28"/>
          <w:szCs w:val="28"/>
        </w:rPr>
        <w:t xml:space="preserve">при наступлении «особых жизненных ситуаций». </w:t>
      </w:r>
      <w:r w:rsidRPr="00AC48C3">
        <w:rPr>
          <w:sz w:val="28"/>
          <w:szCs w:val="28"/>
        </w:rPr>
        <w:t>К таким ситуациям отнесены оплата дорогостоящего лечения участника программы (перечень видов лечения утверждается правительством) и потеря кормильца.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 xml:space="preserve">  В иных случаях досрочно получить пенсионные накопления и сумму </w:t>
      </w:r>
      <w:proofErr w:type="spellStart"/>
      <w:r w:rsidRPr="00AC48C3">
        <w:rPr>
          <w:sz w:val="28"/>
          <w:szCs w:val="28"/>
        </w:rPr>
        <w:t>софинансирования</w:t>
      </w:r>
      <w:proofErr w:type="spellEnd"/>
      <w:r w:rsidRPr="00AC48C3">
        <w:rPr>
          <w:sz w:val="28"/>
          <w:szCs w:val="28"/>
        </w:rPr>
        <w:t xml:space="preserve"> от государства нельзя. Дополнительные взносы можно забрать в любой момент, но при досрочной выплате полученная сумма может оказаться меньше внесенной – это зависит от условий договора с НПФ.</w:t>
      </w:r>
      <w:r w:rsidRPr="00AC48C3">
        <w:rPr>
          <w:sz w:val="28"/>
          <w:szCs w:val="28"/>
        </w:rPr>
        <w:br/>
        <w:t xml:space="preserve">       В чем отличие ПДС от индивидуальных инвестиционных счетов</w:t>
      </w:r>
      <w:r w:rsidRPr="00AC48C3">
        <w:rPr>
          <w:sz w:val="28"/>
          <w:szCs w:val="28"/>
        </w:rPr>
        <w:br/>
        <w:t>ПДС и индивидуальный инвестиционный счет (ИИС) — совершенно разные инструменты для инвестирования.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>Ключевое отличие ПДС от ИИС состоит в том, что инвестор, имеющий ИИС, может самостоятельно распоряжаться своим капиталом на счете, определяя, во что вложить ту или иную часть денежных средств. В ПДС все решения принимает оператор программы, то есть НПФ.</w:t>
      </w:r>
    </w:p>
    <w:p w:rsidR="00AC48C3" w:rsidRPr="00AC48C3" w:rsidRDefault="00AC48C3" w:rsidP="00CB4FE8">
      <w:pPr>
        <w:jc w:val="both"/>
        <w:rPr>
          <w:sz w:val="28"/>
          <w:szCs w:val="28"/>
        </w:rPr>
      </w:pPr>
    </w:p>
    <w:p w:rsidR="00AC48C3" w:rsidRPr="00AC48C3" w:rsidRDefault="00AC48C3" w:rsidP="00CB4FE8">
      <w:pPr>
        <w:jc w:val="both"/>
        <w:rPr>
          <w:sz w:val="28"/>
          <w:szCs w:val="28"/>
        </w:rPr>
      </w:pPr>
    </w:p>
    <w:p w:rsidR="00AC48C3" w:rsidRPr="00AC48C3" w:rsidRDefault="00AC48C3" w:rsidP="00CB4FE8">
      <w:pPr>
        <w:jc w:val="both"/>
        <w:rPr>
          <w:sz w:val="28"/>
          <w:szCs w:val="28"/>
        </w:rPr>
      </w:pPr>
    </w:p>
    <w:p w:rsidR="00AC48C3" w:rsidRPr="00AC48C3" w:rsidRDefault="00AC48C3" w:rsidP="00CB4FE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AC48C3">
        <w:rPr>
          <w:sz w:val="28"/>
          <w:szCs w:val="28"/>
        </w:rPr>
        <w:t>Подробнее с условиями программы можно познакомиться на сайтах:</w:t>
      </w:r>
    </w:p>
    <w:p w:rsidR="00AC48C3" w:rsidRPr="00AC48C3" w:rsidRDefault="002A5EEE" w:rsidP="00CB4FE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hyperlink r:id="rId8" w:history="1">
        <w:r w:rsidR="00AC48C3" w:rsidRPr="00AC48C3">
          <w:rPr>
            <w:rStyle w:val="ac"/>
            <w:sz w:val="28"/>
            <w:szCs w:val="28"/>
          </w:rPr>
          <w:t>https://pds.napf.ru/</w:t>
        </w:r>
      </w:hyperlink>
    </w:p>
    <w:p w:rsidR="00AC48C3" w:rsidRPr="00AC48C3" w:rsidRDefault="00AC48C3" w:rsidP="00CB4FE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AC48C3" w:rsidRPr="00AC48C3" w:rsidRDefault="002A5EEE" w:rsidP="00CB4FE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hyperlink r:id="rId9" w:history="1">
        <w:r w:rsidR="00AC48C3" w:rsidRPr="00AC48C3">
          <w:rPr>
            <w:rStyle w:val="ac"/>
            <w:sz w:val="28"/>
            <w:szCs w:val="28"/>
          </w:rPr>
          <w:t>https://моифинансы.рф/programma-dolgosrochnyh-sberezhenij-new/</w:t>
        </w:r>
      </w:hyperlink>
    </w:p>
    <w:p w:rsidR="00AC48C3" w:rsidRPr="00CF7D04" w:rsidRDefault="00AC48C3" w:rsidP="00CB4FE8">
      <w:pPr>
        <w:pStyle w:val="ConsNormal"/>
        <w:widowControl/>
        <w:tabs>
          <w:tab w:val="left" w:pos="4320"/>
          <w:tab w:val="center" w:pos="4875"/>
        </w:tabs>
        <w:spacing w:line="276" w:lineRule="auto"/>
        <w:ind w:right="0" w:firstLine="0"/>
        <w:jc w:val="both"/>
        <w:rPr>
          <w:rFonts w:ascii="Times New Roman" w:hAnsi="Times New Roman" w:cs="Times New Roman"/>
          <w:szCs w:val="28"/>
        </w:rPr>
      </w:pPr>
    </w:p>
    <w:p w:rsidR="00155492" w:rsidRDefault="00155492" w:rsidP="00CB4FE8">
      <w:pPr>
        <w:jc w:val="both"/>
      </w:pPr>
      <w:bookmarkStart w:id="0" w:name="_GoBack"/>
      <w:bookmarkEnd w:id="0"/>
    </w:p>
    <w:p w:rsidR="00C41403" w:rsidRDefault="00C41403" w:rsidP="00CB4FE8">
      <w:pPr>
        <w:jc w:val="both"/>
      </w:pPr>
    </w:p>
    <w:p w:rsidR="00E515F9" w:rsidRDefault="00E515F9" w:rsidP="00CB4FE8">
      <w:pPr>
        <w:jc w:val="both"/>
      </w:pPr>
    </w:p>
    <w:p w:rsidR="00E515F9" w:rsidRDefault="00E515F9" w:rsidP="00CB4FE8">
      <w:pPr>
        <w:jc w:val="both"/>
      </w:pPr>
    </w:p>
    <w:p w:rsidR="009C08D4" w:rsidRDefault="009C08D4" w:rsidP="00CB4FE8">
      <w:pPr>
        <w:jc w:val="both"/>
      </w:pPr>
    </w:p>
    <w:p w:rsidR="00AC48C3" w:rsidRDefault="00AC48C3" w:rsidP="00CB4FE8">
      <w:pPr>
        <w:jc w:val="both"/>
      </w:pPr>
    </w:p>
    <w:p w:rsidR="00AC48C3" w:rsidRDefault="00AC48C3" w:rsidP="00CB4FE8">
      <w:pPr>
        <w:jc w:val="both"/>
      </w:pPr>
    </w:p>
    <w:p w:rsidR="00AC48C3" w:rsidRDefault="00AC48C3" w:rsidP="00CB4FE8">
      <w:pPr>
        <w:jc w:val="both"/>
      </w:pPr>
    </w:p>
    <w:p w:rsidR="00AC48C3" w:rsidRDefault="00AC48C3" w:rsidP="00CB4FE8">
      <w:pPr>
        <w:jc w:val="both"/>
      </w:pPr>
    </w:p>
    <w:p w:rsidR="00AC48C3" w:rsidRDefault="00AC48C3" w:rsidP="00CB4FE8">
      <w:pPr>
        <w:jc w:val="both"/>
      </w:pPr>
    </w:p>
    <w:p w:rsidR="00AC48C3" w:rsidRDefault="00AC48C3" w:rsidP="00CB4FE8">
      <w:pPr>
        <w:jc w:val="both"/>
      </w:pPr>
    </w:p>
    <w:p w:rsidR="00AC48C3" w:rsidRDefault="00AC48C3" w:rsidP="00CB4FE8">
      <w:pPr>
        <w:jc w:val="both"/>
      </w:pPr>
    </w:p>
    <w:p w:rsidR="00AC48C3" w:rsidRDefault="00AC48C3" w:rsidP="00CB4FE8">
      <w:pPr>
        <w:jc w:val="both"/>
      </w:pPr>
    </w:p>
    <w:p w:rsidR="00AC48C3" w:rsidRDefault="00AC48C3" w:rsidP="00CB4FE8">
      <w:pPr>
        <w:jc w:val="both"/>
      </w:pPr>
    </w:p>
    <w:p w:rsidR="00AC48C3" w:rsidRDefault="00AC48C3" w:rsidP="00CB4FE8">
      <w:pPr>
        <w:jc w:val="both"/>
      </w:pPr>
    </w:p>
    <w:p w:rsidR="00AC48C3" w:rsidRDefault="00AC48C3" w:rsidP="00CB4FE8">
      <w:pPr>
        <w:jc w:val="both"/>
      </w:pPr>
    </w:p>
    <w:p w:rsidR="00AC48C3" w:rsidRDefault="00AC48C3" w:rsidP="00CB4FE8">
      <w:pPr>
        <w:jc w:val="both"/>
      </w:pPr>
    </w:p>
    <w:p w:rsidR="00AC48C3" w:rsidRDefault="00AC48C3" w:rsidP="00CB4FE8">
      <w:pPr>
        <w:jc w:val="both"/>
      </w:pPr>
    </w:p>
    <w:p w:rsidR="00AC48C3" w:rsidRDefault="00AC48C3" w:rsidP="00CB4FE8">
      <w:pPr>
        <w:jc w:val="both"/>
      </w:pPr>
    </w:p>
    <w:p w:rsidR="00AC48C3" w:rsidRDefault="00AC48C3" w:rsidP="00CB4FE8">
      <w:pPr>
        <w:jc w:val="both"/>
      </w:pPr>
    </w:p>
    <w:p w:rsidR="00AC48C3" w:rsidRDefault="00AC48C3" w:rsidP="00CB4FE8">
      <w:pPr>
        <w:jc w:val="both"/>
      </w:pPr>
    </w:p>
    <w:p w:rsidR="00AC48C3" w:rsidRDefault="00AC48C3" w:rsidP="00CB4FE8">
      <w:pPr>
        <w:jc w:val="both"/>
      </w:pPr>
    </w:p>
    <w:p w:rsidR="00AC48C3" w:rsidRDefault="00AC48C3" w:rsidP="00CB4FE8">
      <w:pPr>
        <w:jc w:val="both"/>
      </w:pPr>
    </w:p>
    <w:p w:rsidR="00AC48C3" w:rsidRDefault="00AC48C3" w:rsidP="00CB4FE8">
      <w:pPr>
        <w:jc w:val="both"/>
      </w:pPr>
    </w:p>
    <w:p w:rsidR="009C08D4" w:rsidRDefault="009C08D4" w:rsidP="00CB4FE8">
      <w:pPr>
        <w:jc w:val="both"/>
      </w:pPr>
    </w:p>
    <w:p w:rsidR="009C08D4" w:rsidRDefault="009C08D4" w:rsidP="00CB4FE8">
      <w:pPr>
        <w:jc w:val="both"/>
      </w:pPr>
    </w:p>
    <w:p w:rsidR="000C3DA6" w:rsidRPr="004E3513" w:rsidRDefault="000D0C4C" w:rsidP="00CB4FE8">
      <w:pPr>
        <w:jc w:val="both"/>
        <w:rPr>
          <w:rFonts w:ascii="Calibri" w:hAnsi="Calibri"/>
        </w:rPr>
      </w:pPr>
      <w:proofErr w:type="spellStart"/>
      <w:r w:rsidRPr="004E3513">
        <w:t>Хмеловская</w:t>
      </w:r>
      <w:proofErr w:type="spellEnd"/>
      <w:r w:rsidRPr="004E3513">
        <w:t xml:space="preserve"> Ольга Владимировна </w:t>
      </w:r>
    </w:p>
    <w:p w:rsidR="000C3DA6" w:rsidRDefault="0056260D" w:rsidP="00CB4FE8">
      <w:pPr>
        <w:jc w:val="both"/>
      </w:pPr>
      <w:r>
        <w:t>8( 86385)3-80-85</w:t>
      </w:r>
    </w:p>
    <w:p w:rsidR="003C2B31" w:rsidRPr="0056260D" w:rsidRDefault="003C2B31" w:rsidP="00FA26E2"/>
    <w:sectPr w:rsidR="003C2B31" w:rsidRPr="0056260D" w:rsidSect="00E515F9">
      <w:pgSz w:w="11906" w:h="16838"/>
      <w:pgMar w:top="568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9A6"/>
    <w:multiLevelType w:val="multilevel"/>
    <w:tmpl w:val="C86C4FF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03FC7AB2"/>
    <w:multiLevelType w:val="hybridMultilevel"/>
    <w:tmpl w:val="9CC25D52"/>
    <w:lvl w:ilvl="0" w:tplc="27CAD51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>
    <w:nsid w:val="11634795"/>
    <w:multiLevelType w:val="hybridMultilevel"/>
    <w:tmpl w:val="BA48D59C"/>
    <w:lvl w:ilvl="0" w:tplc="C002B5D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19561D98"/>
    <w:multiLevelType w:val="hybridMultilevel"/>
    <w:tmpl w:val="3BD271D0"/>
    <w:lvl w:ilvl="0" w:tplc="A120FB4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38E15864"/>
    <w:multiLevelType w:val="hybridMultilevel"/>
    <w:tmpl w:val="A4AAB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CB3900"/>
    <w:multiLevelType w:val="hybridMultilevel"/>
    <w:tmpl w:val="8FAE6D48"/>
    <w:lvl w:ilvl="0" w:tplc="B4E40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E40A2"/>
    <w:multiLevelType w:val="multilevel"/>
    <w:tmpl w:val="953A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DC623F0"/>
    <w:multiLevelType w:val="hybridMultilevel"/>
    <w:tmpl w:val="65C6E8DA"/>
    <w:lvl w:ilvl="0" w:tplc="E3D4E85A">
      <w:start w:val="1"/>
      <w:numFmt w:val="decimal"/>
      <w:lvlText w:val="%1."/>
      <w:lvlJc w:val="left"/>
      <w:pPr>
        <w:ind w:left="2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5" w:hanging="360"/>
      </w:pPr>
    </w:lvl>
    <w:lvl w:ilvl="2" w:tplc="0419001B" w:tentative="1">
      <w:start w:val="1"/>
      <w:numFmt w:val="lowerRoman"/>
      <w:lvlText w:val="%3."/>
      <w:lvlJc w:val="right"/>
      <w:pPr>
        <w:ind w:left="3565" w:hanging="180"/>
      </w:pPr>
    </w:lvl>
    <w:lvl w:ilvl="3" w:tplc="0419000F" w:tentative="1">
      <w:start w:val="1"/>
      <w:numFmt w:val="decimal"/>
      <w:lvlText w:val="%4."/>
      <w:lvlJc w:val="left"/>
      <w:pPr>
        <w:ind w:left="4285" w:hanging="360"/>
      </w:pPr>
    </w:lvl>
    <w:lvl w:ilvl="4" w:tplc="04190019" w:tentative="1">
      <w:start w:val="1"/>
      <w:numFmt w:val="lowerLetter"/>
      <w:lvlText w:val="%5."/>
      <w:lvlJc w:val="left"/>
      <w:pPr>
        <w:ind w:left="5005" w:hanging="360"/>
      </w:pPr>
    </w:lvl>
    <w:lvl w:ilvl="5" w:tplc="0419001B" w:tentative="1">
      <w:start w:val="1"/>
      <w:numFmt w:val="lowerRoman"/>
      <w:lvlText w:val="%6."/>
      <w:lvlJc w:val="right"/>
      <w:pPr>
        <w:ind w:left="5725" w:hanging="180"/>
      </w:pPr>
    </w:lvl>
    <w:lvl w:ilvl="6" w:tplc="0419000F" w:tentative="1">
      <w:start w:val="1"/>
      <w:numFmt w:val="decimal"/>
      <w:lvlText w:val="%7."/>
      <w:lvlJc w:val="left"/>
      <w:pPr>
        <w:ind w:left="6445" w:hanging="360"/>
      </w:pPr>
    </w:lvl>
    <w:lvl w:ilvl="7" w:tplc="04190019" w:tentative="1">
      <w:start w:val="1"/>
      <w:numFmt w:val="lowerLetter"/>
      <w:lvlText w:val="%8."/>
      <w:lvlJc w:val="left"/>
      <w:pPr>
        <w:ind w:left="7165" w:hanging="360"/>
      </w:pPr>
    </w:lvl>
    <w:lvl w:ilvl="8" w:tplc="0419001B" w:tentative="1">
      <w:start w:val="1"/>
      <w:numFmt w:val="lowerRoman"/>
      <w:lvlText w:val="%9."/>
      <w:lvlJc w:val="right"/>
      <w:pPr>
        <w:ind w:left="7885" w:hanging="180"/>
      </w:pPr>
    </w:lvl>
  </w:abstractNum>
  <w:abstractNum w:abstractNumId="8">
    <w:nsid w:val="70C80B0F"/>
    <w:multiLevelType w:val="multilevel"/>
    <w:tmpl w:val="DCFA0D0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9C3DA8"/>
    <w:multiLevelType w:val="hybridMultilevel"/>
    <w:tmpl w:val="25A6BA1C"/>
    <w:lvl w:ilvl="0" w:tplc="C5C8413C">
      <w:start w:val="1"/>
      <w:numFmt w:val="decimal"/>
      <w:lvlText w:val="%1."/>
      <w:lvlJc w:val="left"/>
      <w:pPr>
        <w:ind w:left="176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71EC391A"/>
    <w:multiLevelType w:val="hybridMultilevel"/>
    <w:tmpl w:val="F55A3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82419C"/>
    <w:multiLevelType w:val="multilevel"/>
    <w:tmpl w:val="7078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3A1261"/>
    <w:multiLevelType w:val="multilevel"/>
    <w:tmpl w:val="83164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F7805A0"/>
    <w:multiLevelType w:val="hybridMultilevel"/>
    <w:tmpl w:val="591AA398"/>
    <w:lvl w:ilvl="0" w:tplc="D9A65B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7"/>
  </w:num>
  <w:num w:numId="10">
    <w:abstractNumId w:val="11"/>
  </w:num>
  <w:num w:numId="11">
    <w:abstractNumId w:val="10"/>
  </w:num>
  <w:num w:numId="12">
    <w:abstractNumId w:val="13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7C2"/>
    <w:rsid w:val="000011EF"/>
    <w:rsid w:val="00002368"/>
    <w:rsid w:val="00007551"/>
    <w:rsid w:val="000128A4"/>
    <w:rsid w:val="000307E4"/>
    <w:rsid w:val="000425B9"/>
    <w:rsid w:val="00043720"/>
    <w:rsid w:val="00053DEF"/>
    <w:rsid w:val="0005609B"/>
    <w:rsid w:val="00067E74"/>
    <w:rsid w:val="00074C2B"/>
    <w:rsid w:val="00076BC3"/>
    <w:rsid w:val="0009099A"/>
    <w:rsid w:val="000915C0"/>
    <w:rsid w:val="000A058E"/>
    <w:rsid w:val="000B37E5"/>
    <w:rsid w:val="000B5EA9"/>
    <w:rsid w:val="000C20FA"/>
    <w:rsid w:val="000C3DA6"/>
    <w:rsid w:val="000C48E4"/>
    <w:rsid w:val="000C7C2C"/>
    <w:rsid w:val="000D0BB6"/>
    <w:rsid w:val="000D0C4C"/>
    <w:rsid w:val="000D13EE"/>
    <w:rsid w:val="000D216D"/>
    <w:rsid w:val="000D3888"/>
    <w:rsid w:val="000E0A87"/>
    <w:rsid w:val="000E2202"/>
    <w:rsid w:val="000E651A"/>
    <w:rsid w:val="00117C7F"/>
    <w:rsid w:val="001277FC"/>
    <w:rsid w:val="00136119"/>
    <w:rsid w:val="00141968"/>
    <w:rsid w:val="001422A5"/>
    <w:rsid w:val="00144578"/>
    <w:rsid w:val="00146D2C"/>
    <w:rsid w:val="00155492"/>
    <w:rsid w:val="00157AF8"/>
    <w:rsid w:val="00167D3D"/>
    <w:rsid w:val="0018236F"/>
    <w:rsid w:val="001916DD"/>
    <w:rsid w:val="00193B4B"/>
    <w:rsid w:val="00194F77"/>
    <w:rsid w:val="001B1AAC"/>
    <w:rsid w:val="001B48CA"/>
    <w:rsid w:val="001B6F0D"/>
    <w:rsid w:val="001C064A"/>
    <w:rsid w:val="001E721E"/>
    <w:rsid w:val="001F1875"/>
    <w:rsid w:val="001F2548"/>
    <w:rsid w:val="001F5069"/>
    <w:rsid w:val="002030D4"/>
    <w:rsid w:val="00215C77"/>
    <w:rsid w:val="0022305A"/>
    <w:rsid w:val="00225DC4"/>
    <w:rsid w:val="00235EB4"/>
    <w:rsid w:val="00242442"/>
    <w:rsid w:val="00254976"/>
    <w:rsid w:val="00262FE9"/>
    <w:rsid w:val="002633A1"/>
    <w:rsid w:val="002646DF"/>
    <w:rsid w:val="002674E8"/>
    <w:rsid w:val="0027687A"/>
    <w:rsid w:val="002876A8"/>
    <w:rsid w:val="0029151C"/>
    <w:rsid w:val="00296CB6"/>
    <w:rsid w:val="002A16F7"/>
    <w:rsid w:val="002A5EEE"/>
    <w:rsid w:val="002A6891"/>
    <w:rsid w:val="002B66D0"/>
    <w:rsid w:val="002C51EF"/>
    <w:rsid w:val="002C5390"/>
    <w:rsid w:val="002C74BE"/>
    <w:rsid w:val="002D35DF"/>
    <w:rsid w:val="002E78C7"/>
    <w:rsid w:val="002F17FB"/>
    <w:rsid w:val="00307718"/>
    <w:rsid w:val="00317BC1"/>
    <w:rsid w:val="00317F56"/>
    <w:rsid w:val="00321F89"/>
    <w:rsid w:val="003272BC"/>
    <w:rsid w:val="003362B7"/>
    <w:rsid w:val="00360AAE"/>
    <w:rsid w:val="0036489F"/>
    <w:rsid w:val="0036589B"/>
    <w:rsid w:val="00370228"/>
    <w:rsid w:val="0037548F"/>
    <w:rsid w:val="003900CD"/>
    <w:rsid w:val="00390309"/>
    <w:rsid w:val="00397E44"/>
    <w:rsid w:val="003A696F"/>
    <w:rsid w:val="003B0C30"/>
    <w:rsid w:val="003B1666"/>
    <w:rsid w:val="003B5CF2"/>
    <w:rsid w:val="003C2B31"/>
    <w:rsid w:val="003D6C34"/>
    <w:rsid w:val="003E6F13"/>
    <w:rsid w:val="003F0B6E"/>
    <w:rsid w:val="003F4FF7"/>
    <w:rsid w:val="00400E52"/>
    <w:rsid w:val="0040663C"/>
    <w:rsid w:val="0041497C"/>
    <w:rsid w:val="004205CE"/>
    <w:rsid w:val="00436F6B"/>
    <w:rsid w:val="00437E15"/>
    <w:rsid w:val="00441FF7"/>
    <w:rsid w:val="0044536C"/>
    <w:rsid w:val="00450899"/>
    <w:rsid w:val="00453793"/>
    <w:rsid w:val="00460A3D"/>
    <w:rsid w:val="00463F1D"/>
    <w:rsid w:val="00466AB4"/>
    <w:rsid w:val="00471A21"/>
    <w:rsid w:val="0048107B"/>
    <w:rsid w:val="00484E08"/>
    <w:rsid w:val="004917DF"/>
    <w:rsid w:val="004A0255"/>
    <w:rsid w:val="004A07A0"/>
    <w:rsid w:val="004A453C"/>
    <w:rsid w:val="004A458D"/>
    <w:rsid w:val="004B5D4E"/>
    <w:rsid w:val="004C54B4"/>
    <w:rsid w:val="004C7BE1"/>
    <w:rsid w:val="004E136E"/>
    <w:rsid w:val="004E20BD"/>
    <w:rsid w:val="004E3513"/>
    <w:rsid w:val="004E3D4D"/>
    <w:rsid w:val="004F243A"/>
    <w:rsid w:val="005233BB"/>
    <w:rsid w:val="00551C58"/>
    <w:rsid w:val="00556186"/>
    <w:rsid w:val="0056260D"/>
    <w:rsid w:val="005647C3"/>
    <w:rsid w:val="005702E7"/>
    <w:rsid w:val="00573062"/>
    <w:rsid w:val="00584647"/>
    <w:rsid w:val="00590F60"/>
    <w:rsid w:val="005A01F1"/>
    <w:rsid w:val="005A3C54"/>
    <w:rsid w:val="005B13FD"/>
    <w:rsid w:val="005B5E83"/>
    <w:rsid w:val="005C01BB"/>
    <w:rsid w:val="005C4775"/>
    <w:rsid w:val="005C6F33"/>
    <w:rsid w:val="005D0C5C"/>
    <w:rsid w:val="005D5079"/>
    <w:rsid w:val="005E7FE4"/>
    <w:rsid w:val="005F2EEE"/>
    <w:rsid w:val="005F4DAC"/>
    <w:rsid w:val="005F6B91"/>
    <w:rsid w:val="0060246B"/>
    <w:rsid w:val="0060315B"/>
    <w:rsid w:val="00603445"/>
    <w:rsid w:val="00627DC2"/>
    <w:rsid w:val="00630F7A"/>
    <w:rsid w:val="00631C0E"/>
    <w:rsid w:val="00641B93"/>
    <w:rsid w:val="00661AEE"/>
    <w:rsid w:val="00685B27"/>
    <w:rsid w:val="0068722F"/>
    <w:rsid w:val="006873BC"/>
    <w:rsid w:val="0069143F"/>
    <w:rsid w:val="006A011A"/>
    <w:rsid w:val="006C6155"/>
    <w:rsid w:val="006D0714"/>
    <w:rsid w:val="006E1F05"/>
    <w:rsid w:val="006F032C"/>
    <w:rsid w:val="00705E05"/>
    <w:rsid w:val="0070762D"/>
    <w:rsid w:val="007111E0"/>
    <w:rsid w:val="007136FE"/>
    <w:rsid w:val="00720627"/>
    <w:rsid w:val="00721060"/>
    <w:rsid w:val="00732152"/>
    <w:rsid w:val="00735F5D"/>
    <w:rsid w:val="00737C24"/>
    <w:rsid w:val="00747A2E"/>
    <w:rsid w:val="00765F19"/>
    <w:rsid w:val="007665C8"/>
    <w:rsid w:val="007770B9"/>
    <w:rsid w:val="00782D94"/>
    <w:rsid w:val="00786411"/>
    <w:rsid w:val="00787455"/>
    <w:rsid w:val="007903B1"/>
    <w:rsid w:val="00796EAC"/>
    <w:rsid w:val="007A3F6B"/>
    <w:rsid w:val="007A4283"/>
    <w:rsid w:val="007B0551"/>
    <w:rsid w:val="007B07D9"/>
    <w:rsid w:val="007B7D90"/>
    <w:rsid w:val="007C07C2"/>
    <w:rsid w:val="007C2D6E"/>
    <w:rsid w:val="007D0330"/>
    <w:rsid w:val="007D1FD4"/>
    <w:rsid w:val="007E711C"/>
    <w:rsid w:val="007F14D1"/>
    <w:rsid w:val="008102AC"/>
    <w:rsid w:val="00821A79"/>
    <w:rsid w:val="00821ABE"/>
    <w:rsid w:val="00826D32"/>
    <w:rsid w:val="0083006A"/>
    <w:rsid w:val="00845B68"/>
    <w:rsid w:val="00850B8E"/>
    <w:rsid w:val="008625EF"/>
    <w:rsid w:val="00866051"/>
    <w:rsid w:val="00870148"/>
    <w:rsid w:val="008770B1"/>
    <w:rsid w:val="00883347"/>
    <w:rsid w:val="008918E2"/>
    <w:rsid w:val="00895296"/>
    <w:rsid w:val="008A23B2"/>
    <w:rsid w:val="008A5E23"/>
    <w:rsid w:val="008B32D1"/>
    <w:rsid w:val="008B5B6D"/>
    <w:rsid w:val="008C24E6"/>
    <w:rsid w:val="008C3FCD"/>
    <w:rsid w:val="008D26BC"/>
    <w:rsid w:val="008D3959"/>
    <w:rsid w:val="008D4DC9"/>
    <w:rsid w:val="008D55A5"/>
    <w:rsid w:val="008D648D"/>
    <w:rsid w:val="008E64D5"/>
    <w:rsid w:val="00901EDD"/>
    <w:rsid w:val="009060DB"/>
    <w:rsid w:val="00913DBC"/>
    <w:rsid w:val="00914A7C"/>
    <w:rsid w:val="00915035"/>
    <w:rsid w:val="00915036"/>
    <w:rsid w:val="009165CE"/>
    <w:rsid w:val="00916B44"/>
    <w:rsid w:val="009302D9"/>
    <w:rsid w:val="009477A5"/>
    <w:rsid w:val="0095193C"/>
    <w:rsid w:val="00952198"/>
    <w:rsid w:val="0095405C"/>
    <w:rsid w:val="009540E7"/>
    <w:rsid w:val="00965441"/>
    <w:rsid w:val="0097321D"/>
    <w:rsid w:val="009836A0"/>
    <w:rsid w:val="00984AD1"/>
    <w:rsid w:val="00994290"/>
    <w:rsid w:val="009A5746"/>
    <w:rsid w:val="009A627D"/>
    <w:rsid w:val="009C08D4"/>
    <w:rsid w:val="009E0397"/>
    <w:rsid w:val="009E6E62"/>
    <w:rsid w:val="009F25FA"/>
    <w:rsid w:val="009F3659"/>
    <w:rsid w:val="009F3F9D"/>
    <w:rsid w:val="009F62EB"/>
    <w:rsid w:val="00A04B8A"/>
    <w:rsid w:val="00A15AA0"/>
    <w:rsid w:val="00A162E3"/>
    <w:rsid w:val="00A17F29"/>
    <w:rsid w:val="00A212A2"/>
    <w:rsid w:val="00A435C4"/>
    <w:rsid w:val="00A4673A"/>
    <w:rsid w:val="00A47C74"/>
    <w:rsid w:val="00A501C9"/>
    <w:rsid w:val="00A50265"/>
    <w:rsid w:val="00A5621B"/>
    <w:rsid w:val="00A649B3"/>
    <w:rsid w:val="00A64F4C"/>
    <w:rsid w:val="00A71BD0"/>
    <w:rsid w:val="00A7719E"/>
    <w:rsid w:val="00A8458D"/>
    <w:rsid w:val="00A8510B"/>
    <w:rsid w:val="00A8659B"/>
    <w:rsid w:val="00A92CA0"/>
    <w:rsid w:val="00AA6FE6"/>
    <w:rsid w:val="00AB3C65"/>
    <w:rsid w:val="00AB4448"/>
    <w:rsid w:val="00AC48C3"/>
    <w:rsid w:val="00AD14BD"/>
    <w:rsid w:val="00AD3E26"/>
    <w:rsid w:val="00AD5ABA"/>
    <w:rsid w:val="00AE6B58"/>
    <w:rsid w:val="00B115BA"/>
    <w:rsid w:val="00B11A82"/>
    <w:rsid w:val="00B153D6"/>
    <w:rsid w:val="00B16A0E"/>
    <w:rsid w:val="00B354EE"/>
    <w:rsid w:val="00B449AB"/>
    <w:rsid w:val="00B6003A"/>
    <w:rsid w:val="00B62F4F"/>
    <w:rsid w:val="00B660F4"/>
    <w:rsid w:val="00B67C60"/>
    <w:rsid w:val="00B70C04"/>
    <w:rsid w:val="00B843D3"/>
    <w:rsid w:val="00B90295"/>
    <w:rsid w:val="00B9460F"/>
    <w:rsid w:val="00B96BE3"/>
    <w:rsid w:val="00BB42C3"/>
    <w:rsid w:val="00BE2C34"/>
    <w:rsid w:val="00BE373D"/>
    <w:rsid w:val="00BE7B0E"/>
    <w:rsid w:val="00BF5B18"/>
    <w:rsid w:val="00C016F5"/>
    <w:rsid w:val="00C023AA"/>
    <w:rsid w:val="00C02A40"/>
    <w:rsid w:val="00C11313"/>
    <w:rsid w:val="00C16DEE"/>
    <w:rsid w:val="00C21CFC"/>
    <w:rsid w:val="00C23907"/>
    <w:rsid w:val="00C35834"/>
    <w:rsid w:val="00C358DC"/>
    <w:rsid w:val="00C35997"/>
    <w:rsid w:val="00C36CDC"/>
    <w:rsid w:val="00C41403"/>
    <w:rsid w:val="00C4188A"/>
    <w:rsid w:val="00C41BB3"/>
    <w:rsid w:val="00C51CE3"/>
    <w:rsid w:val="00C5294E"/>
    <w:rsid w:val="00C52B2B"/>
    <w:rsid w:val="00C549CC"/>
    <w:rsid w:val="00C71BE0"/>
    <w:rsid w:val="00C726BD"/>
    <w:rsid w:val="00C75DB8"/>
    <w:rsid w:val="00C8285F"/>
    <w:rsid w:val="00C85705"/>
    <w:rsid w:val="00C907C9"/>
    <w:rsid w:val="00C90DB3"/>
    <w:rsid w:val="00CA7F0B"/>
    <w:rsid w:val="00CB4FE8"/>
    <w:rsid w:val="00CB7382"/>
    <w:rsid w:val="00CC03A7"/>
    <w:rsid w:val="00CC7741"/>
    <w:rsid w:val="00CE3966"/>
    <w:rsid w:val="00CF15B0"/>
    <w:rsid w:val="00CF754B"/>
    <w:rsid w:val="00D01BFC"/>
    <w:rsid w:val="00D03B33"/>
    <w:rsid w:val="00D06C8B"/>
    <w:rsid w:val="00D12D36"/>
    <w:rsid w:val="00D21FC8"/>
    <w:rsid w:val="00D2227D"/>
    <w:rsid w:val="00D26F5A"/>
    <w:rsid w:val="00D341BB"/>
    <w:rsid w:val="00D46BB2"/>
    <w:rsid w:val="00D72E2A"/>
    <w:rsid w:val="00D76C12"/>
    <w:rsid w:val="00D77950"/>
    <w:rsid w:val="00D800E4"/>
    <w:rsid w:val="00D9324B"/>
    <w:rsid w:val="00D953DC"/>
    <w:rsid w:val="00DA2EBB"/>
    <w:rsid w:val="00DA43E1"/>
    <w:rsid w:val="00DB496C"/>
    <w:rsid w:val="00DB63B7"/>
    <w:rsid w:val="00DB6501"/>
    <w:rsid w:val="00DC0EAA"/>
    <w:rsid w:val="00E014A0"/>
    <w:rsid w:val="00E02FF3"/>
    <w:rsid w:val="00E27272"/>
    <w:rsid w:val="00E273F9"/>
    <w:rsid w:val="00E30C76"/>
    <w:rsid w:val="00E34D43"/>
    <w:rsid w:val="00E459AA"/>
    <w:rsid w:val="00E46A6E"/>
    <w:rsid w:val="00E47224"/>
    <w:rsid w:val="00E5036C"/>
    <w:rsid w:val="00E515F9"/>
    <w:rsid w:val="00E5165A"/>
    <w:rsid w:val="00E5339E"/>
    <w:rsid w:val="00E5495F"/>
    <w:rsid w:val="00E74AC4"/>
    <w:rsid w:val="00E80023"/>
    <w:rsid w:val="00E8548F"/>
    <w:rsid w:val="00EA019E"/>
    <w:rsid w:val="00EA291A"/>
    <w:rsid w:val="00EA47D4"/>
    <w:rsid w:val="00EB1139"/>
    <w:rsid w:val="00EB1850"/>
    <w:rsid w:val="00EB3FC8"/>
    <w:rsid w:val="00EC212E"/>
    <w:rsid w:val="00EC5592"/>
    <w:rsid w:val="00ED2DB7"/>
    <w:rsid w:val="00ED492D"/>
    <w:rsid w:val="00EE09BE"/>
    <w:rsid w:val="00EF1E6B"/>
    <w:rsid w:val="00EF22DD"/>
    <w:rsid w:val="00EF2746"/>
    <w:rsid w:val="00EF6932"/>
    <w:rsid w:val="00F01072"/>
    <w:rsid w:val="00F0556D"/>
    <w:rsid w:val="00F22235"/>
    <w:rsid w:val="00F25286"/>
    <w:rsid w:val="00F30476"/>
    <w:rsid w:val="00F4622C"/>
    <w:rsid w:val="00F46F3C"/>
    <w:rsid w:val="00F576E4"/>
    <w:rsid w:val="00F61FD2"/>
    <w:rsid w:val="00F65730"/>
    <w:rsid w:val="00F67DDB"/>
    <w:rsid w:val="00F71495"/>
    <w:rsid w:val="00F83976"/>
    <w:rsid w:val="00FA068D"/>
    <w:rsid w:val="00FA26E2"/>
    <w:rsid w:val="00FA6681"/>
    <w:rsid w:val="00FA7190"/>
    <w:rsid w:val="00FB016F"/>
    <w:rsid w:val="00FB0B90"/>
    <w:rsid w:val="00FB1269"/>
    <w:rsid w:val="00FB479F"/>
    <w:rsid w:val="00FC0A22"/>
    <w:rsid w:val="00FC2C25"/>
    <w:rsid w:val="00FD00AF"/>
    <w:rsid w:val="00FD24D5"/>
    <w:rsid w:val="00FE04A5"/>
    <w:rsid w:val="00FF4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1E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390309"/>
    <w:pPr>
      <w:spacing w:before="100" w:beforeAutospacing="1" w:after="100" w:afterAutospacing="1"/>
      <w:outlineLvl w:val="0"/>
    </w:pPr>
    <w:rPr>
      <w:rFonts w:ascii="Georgia" w:hAnsi="Georgia"/>
      <w:color w:val="000000"/>
      <w:kern w:val="36"/>
      <w:sz w:val="60"/>
      <w:szCs w:val="60"/>
    </w:rPr>
  </w:style>
  <w:style w:type="paragraph" w:styleId="2">
    <w:name w:val="heading 2"/>
    <w:basedOn w:val="a"/>
    <w:next w:val="a"/>
    <w:link w:val="20"/>
    <w:uiPriority w:val="9"/>
    <w:qFormat/>
    <w:rsid w:val="007C07C2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390309"/>
    <w:pPr>
      <w:spacing w:before="100" w:beforeAutospacing="1" w:after="100" w:afterAutospacing="1"/>
      <w:outlineLvl w:val="2"/>
    </w:pPr>
    <w:rPr>
      <w:rFonts w:ascii="Georgia" w:hAnsi="Georgia"/>
      <w:color w:val="000000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90309"/>
    <w:rPr>
      <w:rFonts w:ascii="Georgia" w:eastAsia="Times New Roman" w:hAnsi="Georgia"/>
      <w:color w:val="000000"/>
      <w:kern w:val="36"/>
      <w:sz w:val="60"/>
      <w:szCs w:val="60"/>
    </w:rPr>
  </w:style>
  <w:style w:type="character" w:customStyle="1" w:styleId="20">
    <w:name w:val="Заголовок 2 Знак"/>
    <w:link w:val="2"/>
    <w:uiPriority w:val="9"/>
    <w:rsid w:val="007C07C2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390309"/>
    <w:rPr>
      <w:rFonts w:ascii="Georgia" w:eastAsia="Times New Roman" w:hAnsi="Georgia"/>
      <w:color w:val="000000"/>
      <w:sz w:val="29"/>
      <w:szCs w:val="29"/>
    </w:rPr>
  </w:style>
  <w:style w:type="paragraph" w:styleId="a3">
    <w:name w:val="header"/>
    <w:basedOn w:val="a"/>
    <w:link w:val="a4"/>
    <w:rsid w:val="007C07C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rsid w:val="007C07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7C07C2"/>
    <w:pPr>
      <w:ind w:firstLine="709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rsid w:val="007C07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rsid w:val="007C07C2"/>
    <w:pPr>
      <w:ind w:right="6124"/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rsid w:val="007C07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7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7C2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rsid w:val="00A435C4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A435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qFormat/>
    <w:rsid w:val="00CB73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link w:val="11"/>
    <w:unhideWhenUsed/>
    <w:rsid w:val="005C01BB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7D1F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-serp-urlitem1">
    <w:name w:val="b-serp-url__item1"/>
    <w:basedOn w:val="a0"/>
    <w:rsid w:val="00782D94"/>
  </w:style>
  <w:style w:type="character" w:customStyle="1" w:styleId="b-serp-urlmark1">
    <w:name w:val="b-serp-url__mark1"/>
    <w:basedOn w:val="a0"/>
    <w:rsid w:val="00782D94"/>
  </w:style>
  <w:style w:type="paragraph" w:styleId="ae">
    <w:name w:val="Normal (Web)"/>
    <w:basedOn w:val="a"/>
    <w:uiPriority w:val="99"/>
    <w:semiHidden/>
    <w:unhideWhenUsed/>
    <w:rsid w:val="000128A4"/>
    <w:pPr>
      <w:spacing w:before="100" w:beforeAutospacing="1" w:after="100" w:afterAutospacing="1"/>
    </w:pPr>
    <w:rPr>
      <w:sz w:val="24"/>
      <w:szCs w:val="24"/>
    </w:rPr>
  </w:style>
  <w:style w:type="character" w:customStyle="1" w:styleId="js-phone-number">
    <w:name w:val="js-phone-number"/>
    <w:rsid w:val="000C3DA6"/>
  </w:style>
  <w:style w:type="paragraph" w:styleId="af">
    <w:name w:val="No Spacing"/>
    <w:qFormat/>
    <w:rsid w:val="0036489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641B9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0">
    <w:name w:val="Normal Indent"/>
    <w:basedOn w:val="a"/>
    <w:rsid w:val="00C41403"/>
    <w:pPr>
      <w:ind w:left="708"/>
    </w:pPr>
    <w:rPr>
      <w:sz w:val="24"/>
      <w:szCs w:val="24"/>
    </w:rPr>
  </w:style>
  <w:style w:type="paragraph" w:styleId="af1">
    <w:name w:val="caption"/>
    <w:basedOn w:val="a"/>
    <w:qFormat/>
    <w:rsid w:val="00C41403"/>
    <w:pPr>
      <w:ind w:firstLine="720"/>
      <w:jc w:val="center"/>
    </w:pPr>
    <w:rPr>
      <w:b/>
      <w:sz w:val="22"/>
    </w:rPr>
  </w:style>
  <w:style w:type="paragraph" w:customStyle="1" w:styleId="11">
    <w:name w:val="Гиперссылка1"/>
    <w:link w:val="ac"/>
    <w:rsid w:val="00AC48C3"/>
    <w:rPr>
      <w:color w:val="0000FF"/>
      <w:u w:val="single"/>
    </w:rPr>
  </w:style>
  <w:style w:type="paragraph" w:customStyle="1" w:styleId="ConsNormal">
    <w:name w:val="ConsNormal"/>
    <w:rsid w:val="00AC48C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1E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390309"/>
    <w:pPr>
      <w:spacing w:before="100" w:beforeAutospacing="1" w:after="100" w:afterAutospacing="1"/>
      <w:outlineLvl w:val="0"/>
    </w:pPr>
    <w:rPr>
      <w:rFonts w:ascii="Georgia" w:hAnsi="Georgia"/>
      <w:color w:val="000000"/>
      <w:kern w:val="36"/>
      <w:sz w:val="60"/>
      <w:szCs w:val="60"/>
    </w:rPr>
  </w:style>
  <w:style w:type="paragraph" w:styleId="2">
    <w:name w:val="heading 2"/>
    <w:basedOn w:val="a"/>
    <w:next w:val="a"/>
    <w:link w:val="20"/>
    <w:uiPriority w:val="9"/>
    <w:qFormat/>
    <w:rsid w:val="007C07C2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390309"/>
    <w:pPr>
      <w:spacing w:before="100" w:beforeAutospacing="1" w:after="100" w:afterAutospacing="1"/>
      <w:outlineLvl w:val="2"/>
    </w:pPr>
    <w:rPr>
      <w:rFonts w:ascii="Georgia" w:hAnsi="Georgia"/>
      <w:color w:val="000000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90309"/>
    <w:rPr>
      <w:rFonts w:ascii="Georgia" w:eastAsia="Times New Roman" w:hAnsi="Georgia"/>
      <w:color w:val="000000"/>
      <w:kern w:val="36"/>
      <w:sz w:val="60"/>
      <w:szCs w:val="60"/>
    </w:rPr>
  </w:style>
  <w:style w:type="character" w:customStyle="1" w:styleId="20">
    <w:name w:val="Заголовок 2 Знак"/>
    <w:link w:val="2"/>
    <w:uiPriority w:val="9"/>
    <w:rsid w:val="007C07C2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390309"/>
    <w:rPr>
      <w:rFonts w:ascii="Georgia" w:eastAsia="Times New Roman" w:hAnsi="Georgia"/>
      <w:color w:val="000000"/>
      <w:sz w:val="29"/>
      <w:szCs w:val="29"/>
    </w:rPr>
  </w:style>
  <w:style w:type="paragraph" w:styleId="a3">
    <w:name w:val="header"/>
    <w:basedOn w:val="a"/>
    <w:link w:val="a4"/>
    <w:rsid w:val="007C07C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rsid w:val="007C07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7C07C2"/>
    <w:pPr>
      <w:ind w:firstLine="709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rsid w:val="007C07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rsid w:val="007C07C2"/>
    <w:pPr>
      <w:ind w:right="6124"/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rsid w:val="007C07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7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7C2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rsid w:val="00A435C4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A435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qFormat/>
    <w:rsid w:val="00CB73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link w:val="11"/>
    <w:unhideWhenUsed/>
    <w:rsid w:val="005C01BB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7D1F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-serp-urlitem1">
    <w:name w:val="b-serp-url__item1"/>
    <w:basedOn w:val="a0"/>
    <w:rsid w:val="00782D94"/>
  </w:style>
  <w:style w:type="character" w:customStyle="1" w:styleId="b-serp-urlmark1">
    <w:name w:val="b-serp-url__mark1"/>
    <w:basedOn w:val="a0"/>
    <w:rsid w:val="00782D94"/>
  </w:style>
  <w:style w:type="paragraph" w:styleId="ae">
    <w:name w:val="Normal (Web)"/>
    <w:basedOn w:val="a"/>
    <w:uiPriority w:val="99"/>
    <w:semiHidden/>
    <w:unhideWhenUsed/>
    <w:rsid w:val="000128A4"/>
    <w:pPr>
      <w:spacing w:before="100" w:beforeAutospacing="1" w:after="100" w:afterAutospacing="1"/>
    </w:pPr>
    <w:rPr>
      <w:sz w:val="24"/>
      <w:szCs w:val="24"/>
    </w:rPr>
  </w:style>
  <w:style w:type="character" w:customStyle="1" w:styleId="js-phone-number">
    <w:name w:val="js-phone-number"/>
    <w:rsid w:val="000C3DA6"/>
  </w:style>
  <w:style w:type="paragraph" w:styleId="af">
    <w:name w:val="No Spacing"/>
    <w:qFormat/>
    <w:rsid w:val="0036489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641B9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0">
    <w:name w:val="Normal Indent"/>
    <w:basedOn w:val="a"/>
    <w:rsid w:val="00C41403"/>
    <w:pPr>
      <w:ind w:left="708"/>
    </w:pPr>
    <w:rPr>
      <w:sz w:val="24"/>
      <w:szCs w:val="24"/>
    </w:rPr>
  </w:style>
  <w:style w:type="paragraph" w:styleId="af1">
    <w:name w:val="caption"/>
    <w:basedOn w:val="a"/>
    <w:qFormat/>
    <w:rsid w:val="00C41403"/>
    <w:pPr>
      <w:ind w:firstLine="720"/>
      <w:jc w:val="center"/>
    </w:pPr>
    <w:rPr>
      <w:b/>
      <w:sz w:val="22"/>
    </w:rPr>
  </w:style>
  <w:style w:type="paragraph" w:customStyle="1" w:styleId="11">
    <w:name w:val="Гиперссылка1"/>
    <w:link w:val="ac"/>
    <w:rsid w:val="00AC48C3"/>
    <w:rPr>
      <w:color w:val="0000FF"/>
      <w:u w:val="single"/>
    </w:rPr>
  </w:style>
  <w:style w:type="paragraph" w:customStyle="1" w:styleId="ConsNormal">
    <w:name w:val="ConsNormal"/>
    <w:rsid w:val="00AC48C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s.napf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&#1084;&#1086;&#1080;&#1092;&#1080;&#1085;&#1072;&#1085;&#1089;&#1099;.&#1088;&#1092;/programma-dolgosrochnyh-sberezhenij-ne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521D3-ADA2-4716-89D5-3546E69B7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MIRZ</Company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User</cp:lastModifiedBy>
  <cp:revision>7</cp:revision>
  <cp:lastPrinted>2024-04-08T09:36:00Z</cp:lastPrinted>
  <dcterms:created xsi:type="dcterms:W3CDTF">2024-05-23T12:47:00Z</dcterms:created>
  <dcterms:modified xsi:type="dcterms:W3CDTF">2024-05-27T04:32:00Z</dcterms:modified>
</cp:coreProperties>
</file>