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283" w:rsidRPr="00626283" w:rsidRDefault="00626283" w:rsidP="006262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65656"/>
          <w:sz w:val="28"/>
          <w:szCs w:val="28"/>
          <w:lang w:eastAsia="ru-RU"/>
        </w:rPr>
      </w:pPr>
      <w:r w:rsidRPr="00626283">
        <w:rPr>
          <w:rFonts w:ascii="Times New Roman" w:eastAsia="Calibri" w:hAnsi="Times New Roman" w:cs="Times New Roman"/>
          <w:sz w:val="28"/>
          <w:szCs w:val="28"/>
        </w:rPr>
        <w:fldChar w:fldCharType="begin"/>
      </w:r>
      <w:r w:rsidRPr="00626283">
        <w:rPr>
          <w:rFonts w:ascii="Times New Roman" w:eastAsia="Calibri" w:hAnsi="Times New Roman" w:cs="Times New Roman"/>
          <w:sz w:val="28"/>
          <w:szCs w:val="28"/>
        </w:rPr>
        <w:instrText xml:space="preserve"> HYPERLINK "http://uchimcauchitca.blogspot.ru/search/label/%D0%9E%D0%93%D0%AD%20%D0%97%D0%B0%D0%B4%D0%B0%D0%BD%D0%B8%D0%B5%201%20%D0%A1%D0%B6%D0%B0%D1%82%D0%BE%D0%B5%20%D0%B8%D0%B7%D0%BB%D0%BE%D0%B6%D0%B5%D0%BD%D0%B8%D0%B5" </w:instrText>
      </w:r>
      <w:r w:rsidRPr="00626283">
        <w:rPr>
          <w:rFonts w:ascii="Times New Roman" w:eastAsia="Calibri" w:hAnsi="Times New Roman" w:cs="Times New Roman"/>
          <w:sz w:val="28"/>
          <w:szCs w:val="28"/>
        </w:rPr>
        <w:fldChar w:fldCharType="separate"/>
      </w:r>
      <w:r w:rsidRPr="00626283">
        <w:rPr>
          <w:rFonts w:ascii="Times New Roman" w:eastAsia="Times New Roman" w:hAnsi="Times New Roman" w:cs="Times New Roman"/>
          <w:color w:val="FFB026"/>
          <w:sz w:val="28"/>
          <w:szCs w:val="28"/>
          <w:u w:val="single"/>
          <w:lang w:eastAsia="ru-RU"/>
        </w:rPr>
        <w:t>ЕЩЕ МАТЕРИАЛЫ ДЛЯ ПОДГОТОВКИ К НАПИСАНИЮ СЖАТОГО ИЗЛОЖЕНИЯ</w:t>
      </w:r>
      <w:r w:rsidRPr="00626283">
        <w:rPr>
          <w:rFonts w:ascii="Times New Roman" w:eastAsia="Times New Roman" w:hAnsi="Times New Roman" w:cs="Times New Roman"/>
          <w:color w:val="FFB026"/>
          <w:sz w:val="28"/>
          <w:szCs w:val="28"/>
          <w:u w:val="single"/>
          <w:lang w:eastAsia="ru-RU"/>
        </w:rPr>
        <w:fldChar w:fldCharType="end"/>
      </w:r>
    </w:p>
    <w:p w:rsidR="00626283" w:rsidRPr="00626283" w:rsidRDefault="00626283" w:rsidP="00626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28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экономить время можно следующими способами:</w:t>
      </w:r>
    </w:p>
    <w:p w:rsidR="00626283" w:rsidRPr="00626283" w:rsidRDefault="00626283" w:rsidP="00626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65656"/>
          <w:sz w:val="33"/>
          <w:szCs w:val="33"/>
          <w:lang w:eastAsia="ru-RU"/>
        </w:rPr>
      </w:pPr>
    </w:p>
    <w:p w:rsidR="00626283" w:rsidRPr="00626283" w:rsidRDefault="00626283" w:rsidP="00626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Trebuchet MS" w:eastAsia="Times New Roman" w:hAnsi="Trebuchet MS" w:cs="Times New Roman"/>
          <w:color w:val="FF0000"/>
          <w:sz w:val="24"/>
          <w:szCs w:val="24"/>
          <w:shd w:val="clear" w:color="auto" w:fill="FFFFFF"/>
          <w:lang w:eastAsia="ru-RU"/>
        </w:rPr>
        <w:t>1.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записывать не все слова, а только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ключевые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t>(чаще это существительные и глаголы)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Trebuchet MS" w:eastAsia="Times New Roman" w:hAnsi="Trebuchet MS" w:cs="Times New Roman"/>
          <w:color w:val="FF0000"/>
          <w:sz w:val="24"/>
          <w:szCs w:val="24"/>
          <w:shd w:val="clear" w:color="auto" w:fill="FFFFFF"/>
          <w:lang w:eastAsia="ru-RU"/>
        </w:rPr>
        <w:t>2.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сокращать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слова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Arial" w:eastAsia="Times New Roman" w:hAnsi="Arial" w:cs="Arial"/>
          <w:color w:val="565656"/>
          <w:sz w:val="33"/>
          <w:szCs w:val="33"/>
          <w:lang w:eastAsia="ru-RU"/>
        </w:rPr>
        <w:br/>
      </w:r>
    </w:p>
    <w:p w:rsidR="00626283" w:rsidRPr="00626283" w:rsidRDefault="00626283" w:rsidP="00626283">
      <w:pPr>
        <w:numPr>
          <w:ilvl w:val="0"/>
          <w:numId w:val="1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Помните, что, сокращая существительные и глаголы, необходимо прописывать начало слова и конец: </w:t>
      </w:r>
      <w:proofErr w:type="spellStart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путеш</w:t>
      </w:r>
      <w:proofErr w:type="spellEnd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 xml:space="preserve">-е (путешествие), </w:t>
      </w:r>
      <w:proofErr w:type="spellStart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хар-ет</w:t>
      </w:r>
      <w:proofErr w:type="spellEnd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 xml:space="preserve"> (характеризует) </w:t>
      </w: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и т.д. </w:t>
      </w:r>
    </w:p>
    <w:p w:rsidR="00626283" w:rsidRPr="00626283" w:rsidRDefault="00626283" w:rsidP="00626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3">
        <w:rPr>
          <w:rFonts w:ascii="Arial" w:eastAsia="Times New Roman" w:hAnsi="Arial" w:cs="Arial"/>
          <w:color w:val="565656"/>
          <w:sz w:val="33"/>
          <w:szCs w:val="33"/>
          <w:lang w:eastAsia="ru-RU"/>
        </w:rPr>
        <w:br/>
      </w:r>
    </w:p>
    <w:p w:rsidR="00626283" w:rsidRPr="00626283" w:rsidRDefault="00626283" w:rsidP="00626283">
      <w:pPr>
        <w:numPr>
          <w:ilvl w:val="0"/>
          <w:numId w:val="2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При сокращении прилагательных достаточно записать начало слова, т.к. прилагательное всегда согласуется с сущ.: </w:t>
      </w:r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псих</w:t>
      </w:r>
      <w:proofErr w:type="gramStart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.</w:t>
      </w:r>
      <w:proofErr w:type="gramEnd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 xml:space="preserve"> </w:t>
      </w:r>
      <w:proofErr w:type="gramStart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з</w:t>
      </w:r>
      <w:proofErr w:type="gramEnd"/>
      <w:r w:rsidRPr="00626283">
        <w:rPr>
          <w:rFonts w:ascii="Trebuchet MS" w:eastAsia="Times New Roman" w:hAnsi="Trebuchet MS" w:cs="Arial"/>
          <w:i/>
          <w:iCs/>
          <w:color w:val="565656"/>
          <w:sz w:val="24"/>
          <w:szCs w:val="24"/>
          <w:lang w:eastAsia="ru-RU"/>
        </w:rPr>
        <w:t>доровье (психическое здоровье) </w:t>
      </w:r>
    </w:p>
    <w:p w:rsidR="00626283" w:rsidRPr="00626283" w:rsidRDefault="00626283" w:rsidP="006262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Trebuchet MS" w:eastAsia="Times New Roman" w:hAnsi="Trebuchet MS" w:cs="Times New Roman"/>
          <w:color w:val="FF0000"/>
          <w:sz w:val="24"/>
          <w:szCs w:val="24"/>
          <w:shd w:val="clear" w:color="auto" w:fill="FFFFFF"/>
          <w:lang w:eastAsia="ru-RU"/>
        </w:rPr>
        <w:t>3.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вместо некоторых слов использовать различные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знаки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(математические, физические)</w:t>
      </w:r>
      <w:proofErr w:type="gramStart"/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,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с</w:t>
      </w:r>
      <w:proofErr w:type="gramEnd"/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имволы, рисунки:</w:t>
      </w:r>
      <w:r w:rsidRPr="00626283">
        <w:rPr>
          <w:rFonts w:ascii="Arial" w:eastAsia="Times New Roman" w:hAnsi="Arial" w:cs="Arial"/>
          <w:color w:val="565656"/>
          <w:sz w:val="33"/>
          <w:szCs w:val="33"/>
          <w:lang w:eastAsia="ru-RU"/>
        </w:rPr>
        <w:br/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+ - положительный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≈ - приблизительно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&lt; &gt; - меньше, больше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Arial" w:eastAsia="Times New Roman" w:hAnsi="Arial" w:cs="Arial"/>
          <w:color w:val="565656"/>
          <w:sz w:val="24"/>
          <w:szCs w:val="24"/>
          <w:lang w:eastAsia="ru-RU"/>
        </w:rPr>
        <w:t>→</w:t>
      </w:r>
      <w:r w:rsidRPr="00626283">
        <w:rPr>
          <w:rFonts w:ascii="Trebuchet MS" w:eastAsia="Times New Roman" w:hAnsi="Trebuchet MS" w:cs="Trebuchet MS"/>
          <w:color w:val="565656"/>
          <w:sz w:val="24"/>
          <w:szCs w:val="24"/>
          <w:lang w:eastAsia="ru-RU"/>
        </w:rPr>
        <w:t xml:space="preserve"> - приводит к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Cambria Math" w:eastAsia="Times New Roman" w:hAnsi="Cambria Math" w:cs="Cambria Math"/>
          <w:color w:val="565656"/>
          <w:sz w:val="24"/>
          <w:szCs w:val="24"/>
          <w:lang w:eastAsia="ru-RU"/>
        </w:rPr>
        <w:t>∈</w:t>
      </w:r>
      <w:r w:rsidRPr="00626283">
        <w:rPr>
          <w:rFonts w:ascii="Trebuchet MS" w:eastAsia="Times New Roman" w:hAnsi="Trebuchet MS" w:cs="Trebuchet MS"/>
          <w:color w:val="565656"/>
          <w:sz w:val="24"/>
          <w:szCs w:val="24"/>
          <w:lang w:eastAsia="ru-RU"/>
        </w:rPr>
        <w:t xml:space="preserve"> - принадлежит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Cambria Math" w:eastAsia="Times New Roman" w:hAnsi="Cambria Math" w:cs="Cambria Math"/>
          <w:color w:val="565656"/>
          <w:sz w:val="24"/>
          <w:szCs w:val="24"/>
          <w:lang w:eastAsia="ru-RU"/>
        </w:rPr>
        <w:t>∪</w:t>
      </w:r>
      <w:r w:rsidRPr="00626283">
        <w:rPr>
          <w:rFonts w:ascii="Trebuchet MS" w:eastAsia="Times New Roman" w:hAnsi="Trebuchet MS" w:cs="Trebuchet MS"/>
          <w:color w:val="565656"/>
          <w:sz w:val="24"/>
          <w:szCs w:val="24"/>
          <w:lang w:eastAsia="ru-RU"/>
        </w:rPr>
        <w:t xml:space="preserve"> - объединяет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t - время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  <w:t>F - сила </w:t>
      </w:r>
    </w:p>
    <w:p w:rsidR="00626283" w:rsidRPr="00626283" w:rsidRDefault="00626283" w:rsidP="00626283">
      <w:pPr>
        <w:numPr>
          <w:ilvl w:val="0"/>
          <w:numId w:val="3"/>
        </w:numPr>
        <w:shd w:val="clear" w:color="auto" w:fill="FFFFFF"/>
        <w:spacing w:after="60" w:line="240" w:lineRule="auto"/>
        <w:rPr>
          <w:rFonts w:ascii="Trebuchet MS" w:eastAsia="Times New Roman" w:hAnsi="Trebuchet MS" w:cs="Arial"/>
          <w:color w:val="565656"/>
          <w:sz w:val="24"/>
          <w:szCs w:val="24"/>
          <w:lang w:eastAsia="ru-RU"/>
        </w:rPr>
      </w:pPr>
      <w:r w:rsidRPr="00626283">
        <w:rPr>
          <w:rFonts w:ascii="Cambria Math" w:eastAsia="Times New Roman" w:hAnsi="Cambria Math" w:cs="Cambria Math"/>
          <w:color w:val="565656"/>
          <w:sz w:val="24"/>
          <w:szCs w:val="24"/>
          <w:lang w:eastAsia="ru-RU"/>
        </w:rPr>
        <w:t>♡</w:t>
      </w:r>
      <w:r w:rsidRPr="00626283">
        <w:rPr>
          <w:rFonts w:ascii="Trebuchet MS" w:eastAsia="Times New Roman" w:hAnsi="Trebuchet MS" w:cs="Trebuchet MS"/>
          <w:color w:val="565656"/>
          <w:sz w:val="24"/>
          <w:szCs w:val="24"/>
          <w:lang w:eastAsia="ru-RU"/>
        </w:rPr>
        <w:t xml:space="preserve"> - любовь, сердце и т.д. </w:t>
      </w:r>
    </w:p>
    <w:p w:rsidR="00626283" w:rsidRPr="00626283" w:rsidRDefault="00626283" w:rsidP="00626283">
      <w:pPr>
        <w:spacing w:after="0" w:line="240" w:lineRule="auto"/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</w:pP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br/>
      </w:r>
      <w:r w:rsidRPr="00626283">
        <w:rPr>
          <w:rFonts w:ascii="Trebuchet MS" w:eastAsia="Times New Roman" w:hAnsi="Trebuchet MS" w:cs="Times New Roman"/>
          <w:color w:val="FF0000"/>
          <w:sz w:val="24"/>
          <w:szCs w:val="24"/>
          <w:shd w:val="clear" w:color="auto" w:fill="FFFFFF"/>
          <w:lang w:eastAsia="ru-RU"/>
        </w:rPr>
        <w:t>4.</w:t>
      </w: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lang w:eastAsia="ru-RU"/>
        </w:rPr>
        <w:t> </w:t>
      </w:r>
      <w:r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В</w:t>
      </w:r>
      <w:bookmarkStart w:id="0" w:name="_GoBack"/>
      <w:bookmarkEnd w:id="0"/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о время 1-го прослушивания записывать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нечётные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предложения (1-ое, 3-е, 5-ое и т.д.), во время 2-го прослушивания -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u w:val="single"/>
          <w:shd w:val="clear" w:color="auto" w:fill="FFFFFF"/>
          <w:lang w:eastAsia="ru-RU"/>
        </w:rPr>
        <w:t>чётные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lang w:eastAsia="ru-RU"/>
        </w:rPr>
        <w:t> </w:t>
      </w:r>
      <w:r w:rsidRPr="00626283">
        <w:rPr>
          <w:rFonts w:ascii="Trebuchet MS" w:eastAsia="Times New Roman" w:hAnsi="Trebuchet MS" w:cs="Times New Roman"/>
          <w:color w:val="0000FF"/>
          <w:sz w:val="24"/>
          <w:szCs w:val="24"/>
          <w:shd w:val="clear" w:color="auto" w:fill="FFFFFF"/>
          <w:lang w:eastAsia="ru-RU"/>
        </w:rPr>
        <w:t>(2-ое, 4-ое, 6-ое и т.д.); при этом во время 1-го прослушивания не забудьте оставить место для пропущенных предложений; если предложения длинные, делите их на части</w:t>
      </w:r>
    </w:p>
    <w:p w:rsidR="00626283" w:rsidRPr="00626283" w:rsidRDefault="00626283" w:rsidP="00626283">
      <w:pPr>
        <w:numPr>
          <w:ilvl w:val="0"/>
          <w:numId w:val="4"/>
        </w:numPr>
        <w:spacing w:after="60" w:line="240" w:lineRule="auto"/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</w:pP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t>"Плюс" этого способа в том, что у вас появляется больше времени для записи первого предложения за счёт пропуска второго. </w:t>
      </w:r>
    </w:p>
    <w:p w:rsidR="00626283" w:rsidRPr="00626283" w:rsidRDefault="00626283" w:rsidP="00626283">
      <w:pPr>
        <w:numPr>
          <w:ilvl w:val="0"/>
          <w:numId w:val="5"/>
        </w:numPr>
        <w:spacing w:after="60" w:line="240" w:lineRule="auto"/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</w:pPr>
      <w:r w:rsidRPr="00626283">
        <w:rPr>
          <w:rFonts w:ascii="Trebuchet MS" w:eastAsia="Times New Roman" w:hAnsi="Trebuchet MS" w:cs="Times New Roman"/>
          <w:color w:val="565656"/>
          <w:sz w:val="24"/>
          <w:szCs w:val="24"/>
          <w:shd w:val="clear" w:color="auto" w:fill="FFFFFF"/>
          <w:lang w:eastAsia="ru-RU"/>
        </w:rPr>
        <w:t>"Минус" в том, что есть вероятность запутаться, если не следить за границами предложений.</w:t>
      </w:r>
    </w:p>
    <w:p w:rsidR="00626283" w:rsidRDefault="00626283" w:rsidP="00626283">
      <w:pPr>
        <w:rPr>
          <w:rFonts w:ascii="Calibri" w:eastAsia="Calibri" w:hAnsi="Calibri" w:cs="Times New Roman"/>
        </w:rPr>
      </w:pPr>
    </w:p>
    <w:p w:rsidR="00626283" w:rsidRPr="00626283" w:rsidRDefault="00626283" w:rsidP="0062628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Материал взят из источников Интернета</w:t>
      </w:r>
    </w:p>
    <w:p w:rsidR="00B02E81" w:rsidRDefault="00B02E81"/>
    <w:sectPr w:rsidR="00B02E81" w:rsidSect="00FB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41508"/>
    <w:multiLevelType w:val="multilevel"/>
    <w:tmpl w:val="02A0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F92B09"/>
    <w:multiLevelType w:val="multilevel"/>
    <w:tmpl w:val="681A1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06408"/>
    <w:multiLevelType w:val="multilevel"/>
    <w:tmpl w:val="8180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B390C"/>
    <w:multiLevelType w:val="multilevel"/>
    <w:tmpl w:val="2DB6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1318B"/>
    <w:multiLevelType w:val="multilevel"/>
    <w:tmpl w:val="A3126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16A"/>
    <w:rsid w:val="00626283"/>
    <w:rsid w:val="0078016A"/>
    <w:rsid w:val="00B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2017-05-11T05:26:00Z</dcterms:created>
  <dcterms:modified xsi:type="dcterms:W3CDTF">2017-05-11T05:27:00Z</dcterms:modified>
</cp:coreProperties>
</file>